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2BD6E" w14:textId="6D6FD9FD" w:rsidR="005D191B" w:rsidRPr="0054724C" w:rsidRDefault="005D191B" w:rsidP="000E3844">
      <w:pPr>
        <w:tabs>
          <w:tab w:val="center" w:pos="4536"/>
          <w:tab w:val="right" w:pos="8280"/>
          <w:tab w:val="right" w:pos="9639"/>
        </w:tabs>
        <w:ind w:right="2"/>
        <w:rPr>
          <w:rFonts w:ascii="Arial" w:hAnsi="Arial" w:cs="Arial"/>
          <w:b/>
          <w:bCs/>
          <w:sz w:val="24"/>
          <w:lang w:eastAsia="ko-KR"/>
        </w:rPr>
      </w:pPr>
      <w:bookmarkStart w:id="0" w:name="_Hlk159233376"/>
      <w:r w:rsidRPr="009B6D9A">
        <w:rPr>
          <w:rFonts w:ascii="Arial" w:hAnsi="Arial" w:cs="Arial"/>
          <w:b/>
          <w:bCs/>
          <w:sz w:val="24"/>
        </w:rPr>
        <w:t xml:space="preserve">3GPP TSG RAN WG1 </w:t>
      </w:r>
      <w:r w:rsidR="0073150F" w:rsidRPr="009B6D9A">
        <w:rPr>
          <w:rFonts w:ascii="Arial" w:hAnsi="Arial" w:cs="Arial"/>
          <w:b/>
          <w:bCs/>
          <w:sz w:val="24"/>
        </w:rPr>
        <w:t>#</w:t>
      </w:r>
      <w:r w:rsidR="003B4031" w:rsidRPr="009B6D9A">
        <w:rPr>
          <w:rFonts w:ascii="Arial" w:hAnsi="Arial" w:cs="Arial"/>
          <w:b/>
          <w:bCs/>
          <w:sz w:val="24"/>
        </w:rPr>
        <w:t>1</w:t>
      </w:r>
      <w:r w:rsidR="00115040">
        <w:rPr>
          <w:rFonts w:ascii="Arial" w:hAnsi="Arial" w:cs="Arial" w:hint="eastAsia"/>
          <w:b/>
          <w:bCs/>
          <w:sz w:val="24"/>
          <w:lang w:eastAsia="ko-KR"/>
        </w:rPr>
        <w:t>20</w:t>
      </w:r>
      <w:r w:rsidR="00967ACA" w:rsidRPr="009B6D9A">
        <w:rPr>
          <w:rFonts w:ascii="Arial" w:hAnsi="Arial" w:cs="Arial"/>
          <w:b/>
          <w:bCs/>
          <w:sz w:val="24"/>
        </w:rPr>
        <w:tab/>
      </w:r>
      <w:r w:rsidR="004D56C7" w:rsidRPr="009B6D9A">
        <w:rPr>
          <w:rFonts w:ascii="Arial" w:hAnsi="Arial" w:cs="Arial"/>
          <w:b/>
          <w:bCs/>
          <w:sz w:val="24"/>
        </w:rPr>
        <w:tab/>
      </w:r>
      <w:r w:rsidR="008F5A33" w:rsidRPr="009B6D9A">
        <w:rPr>
          <w:rFonts w:ascii="Arial" w:hAnsi="Arial" w:cs="Arial"/>
          <w:b/>
          <w:bCs/>
          <w:sz w:val="24"/>
        </w:rPr>
        <w:tab/>
      </w:r>
      <w:r w:rsidR="00913F09" w:rsidRPr="009B6D9A">
        <w:rPr>
          <w:rFonts w:ascii="Arial" w:hAnsi="Arial" w:cs="Arial"/>
          <w:b/>
          <w:bCs/>
          <w:sz w:val="24"/>
        </w:rPr>
        <w:t>R1-</w:t>
      </w:r>
      <w:r w:rsidR="00CE12F5" w:rsidRPr="009B6D9A">
        <w:rPr>
          <w:rFonts w:ascii="Arial" w:hAnsi="Arial" w:cs="Arial"/>
          <w:b/>
          <w:bCs/>
          <w:sz w:val="24"/>
        </w:rPr>
        <w:t>2</w:t>
      </w:r>
      <w:r w:rsidR="00115040">
        <w:rPr>
          <w:rFonts w:ascii="Arial" w:hAnsi="Arial" w:cs="Arial" w:hint="eastAsia"/>
          <w:b/>
          <w:bCs/>
          <w:sz w:val="24"/>
          <w:lang w:eastAsia="ko-KR"/>
        </w:rPr>
        <w:t>5</w:t>
      </w:r>
      <w:r w:rsidR="00873DEA">
        <w:rPr>
          <w:rFonts w:ascii="Arial" w:hAnsi="Arial" w:cs="Arial" w:hint="eastAsia"/>
          <w:b/>
          <w:bCs/>
          <w:sz w:val="24"/>
          <w:lang w:eastAsia="ko-KR"/>
        </w:rPr>
        <w:t>01087</w:t>
      </w:r>
    </w:p>
    <w:p w14:paraId="73BBEE34" w14:textId="611CE5F8" w:rsidR="005D191B" w:rsidRPr="00A34716" w:rsidRDefault="00115040" w:rsidP="005D191B">
      <w:pPr>
        <w:tabs>
          <w:tab w:val="left" w:pos="1701"/>
          <w:tab w:val="right" w:pos="9072"/>
          <w:tab w:val="right" w:pos="10206"/>
        </w:tabs>
        <w:rPr>
          <w:rFonts w:ascii="Arial" w:hAnsi="Arial"/>
          <w:b/>
          <w:sz w:val="24"/>
          <w:lang w:eastAsia="ko-KR"/>
        </w:rPr>
      </w:pPr>
      <w:r>
        <w:rPr>
          <w:rFonts w:ascii="Arial" w:hAnsi="Arial" w:cs="Arial" w:hint="eastAsia"/>
          <w:b/>
          <w:bCs/>
          <w:sz w:val="24"/>
          <w:lang w:eastAsia="ko-KR"/>
        </w:rPr>
        <w:t>Athens</w:t>
      </w:r>
      <w:r w:rsidR="00A34716" w:rsidRPr="00A34716">
        <w:rPr>
          <w:rFonts w:ascii="Arial" w:hAnsi="Arial" w:cs="Arial"/>
          <w:b/>
          <w:bCs/>
          <w:sz w:val="24"/>
        </w:rPr>
        <w:t xml:space="preserve">, </w:t>
      </w:r>
      <w:r>
        <w:rPr>
          <w:rFonts w:ascii="Arial" w:hAnsi="Arial" w:cs="Arial" w:hint="eastAsia"/>
          <w:b/>
          <w:bCs/>
          <w:sz w:val="24"/>
          <w:lang w:eastAsia="ko-KR"/>
        </w:rPr>
        <w:t>Greece</w:t>
      </w:r>
      <w:r w:rsidR="00363BCE">
        <w:rPr>
          <w:rFonts w:ascii="Arial" w:hAnsi="Arial" w:cs="Arial" w:hint="eastAsia"/>
          <w:b/>
          <w:bCs/>
          <w:sz w:val="24"/>
          <w:lang w:eastAsia="ko-KR"/>
        </w:rPr>
        <w:t xml:space="preserve">, </w:t>
      </w:r>
      <w:r>
        <w:rPr>
          <w:rFonts w:ascii="Arial" w:hAnsi="Arial" w:cs="Arial" w:hint="eastAsia"/>
          <w:b/>
          <w:bCs/>
          <w:sz w:val="24"/>
          <w:lang w:eastAsia="ko-KR"/>
        </w:rPr>
        <w:t>February</w:t>
      </w:r>
      <w:r w:rsidR="00A70057">
        <w:rPr>
          <w:rFonts w:ascii="Arial" w:hAnsi="Arial" w:cs="Arial" w:hint="eastAsia"/>
          <w:b/>
          <w:bCs/>
          <w:sz w:val="24"/>
          <w:lang w:eastAsia="ko-KR"/>
        </w:rPr>
        <w:t xml:space="preserve"> 1</w:t>
      </w:r>
      <w:r>
        <w:rPr>
          <w:rFonts w:ascii="Arial" w:hAnsi="Arial" w:cs="Arial" w:hint="eastAsia"/>
          <w:b/>
          <w:bCs/>
          <w:sz w:val="24"/>
          <w:lang w:eastAsia="ko-KR"/>
        </w:rPr>
        <w:t>7</w:t>
      </w:r>
      <w:r w:rsidR="00A34716">
        <w:rPr>
          <w:rFonts w:ascii="Arial" w:hAnsi="Arial" w:cs="Arial" w:hint="eastAsia"/>
          <w:b/>
          <w:bCs/>
          <w:sz w:val="24"/>
          <w:vertAlign w:val="superscript"/>
          <w:lang w:eastAsia="ko-KR"/>
        </w:rPr>
        <w:t>t</w:t>
      </w:r>
      <w:r w:rsidR="00A34716">
        <w:rPr>
          <w:rFonts w:ascii="Arial" w:hAnsi="Arial" w:cs="Arial"/>
          <w:b/>
          <w:bCs/>
          <w:sz w:val="24"/>
          <w:vertAlign w:val="superscript"/>
          <w:lang w:eastAsia="ko-KR"/>
        </w:rPr>
        <w:t>h</w:t>
      </w:r>
      <w:r w:rsidR="00A34716" w:rsidRPr="00A34716">
        <w:rPr>
          <w:rFonts w:ascii="Arial" w:hAnsi="Arial" w:cs="Arial"/>
          <w:b/>
          <w:bCs/>
          <w:sz w:val="24"/>
        </w:rPr>
        <w:t xml:space="preserve"> – </w:t>
      </w:r>
      <w:r w:rsidR="00A70057">
        <w:rPr>
          <w:rFonts w:ascii="Arial" w:hAnsi="Arial" w:cs="Arial" w:hint="eastAsia"/>
          <w:b/>
          <w:bCs/>
          <w:sz w:val="24"/>
          <w:lang w:eastAsia="ko-KR"/>
        </w:rPr>
        <w:t>2</w:t>
      </w:r>
      <w:r>
        <w:rPr>
          <w:rFonts w:ascii="Arial" w:hAnsi="Arial" w:cs="Arial" w:hint="eastAsia"/>
          <w:b/>
          <w:bCs/>
          <w:sz w:val="24"/>
          <w:lang w:eastAsia="ko-KR"/>
        </w:rPr>
        <w:t>1</w:t>
      </w:r>
      <w:r>
        <w:rPr>
          <w:rFonts w:ascii="Arial" w:hAnsi="Arial" w:cs="Arial" w:hint="eastAsia"/>
          <w:b/>
          <w:bCs/>
          <w:sz w:val="24"/>
          <w:vertAlign w:val="superscript"/>
          <w:lang w:eastAsia="ko-KR"/>
        </w:rPr>
        <w:t>st</w:t>
      </w:r>
      <w:r w:rsidR="00A34716" w:rsidRPr="00A34716">
        <w:rPr>
          <w:rFonts w:ascii="Arial" w:hAnsi="Arial" w:cs="Arial"/>
          <w:b/>
          <w:bCs/>
          <w:sz w:val="24"/>
        </w:rPr>
        <w:t>, 202</w:t>
      </w:r>
      <w:r>
        <w:rPr>
          <w:rFonts w:ascii="Arial" w:hAnsi="Arial" w:cs="Arial" w:hint="eastAsia"/>
          <w:b/>
          <w:bCs/>
          <w:sz w:val="24"/>
          <w:lang w:eastAsia="ko-KR"/>
        </w:rPr>
        <w:t>5</w:t>
      </w:r>
    </w:p>
    <w:p w14:paraId="0BAE2932" w14:textId="77777777" w:rsidR="005D191B" w:rsidRPr="00A70057" w:rsidRDefault="005D191B" w:rsidP="005D191B">
      <w:pPr>
        <w:rPr>
          <w:sz w:val="24"/>
        </w:rPr>
      </w:pPr>
    </w:p>
    <w:p w14:paraId="336F10A6" w14:textId="06826406" w:rsidR="00085056" w:rsidRPr="00085056" w:rsidRDefault="00085056" w:rsidP="00085056">
      <w:pPr>
        <w:tabs>
          <w:tab w:val="left" w:pos="1701"/>
          <w:tab w:val="right" w:pos="9072"/>
          <w:tab w:val="right" w:pos="10206"/>
        </w:tabs>
        <w:spacing w:line="360" w:lineRule="auto"/>
        <w:rPr>
          <w:rFonts w:ascii="Arial" w:hAnsi="Arial"/>
          <w:b/>
          <w:sz w:val="24"/>
          <w:lang w:eastAsia="ko-KR"/>
        </w:rPr>
      </w:pPr>
      <w:r w:rsidRPr="00085056">
        <w:rPr>
          <w:rFonts w:ascii="Arial" w:hAnsi="Arial" w:hint="eastAsia"/>
          <w:b/>
          <w:sz w:val="24"/>
        </w:rPr>
        <w:t>Agenda item:</w:t>
      </w:r>
      <w:r w:rsidR="00C0121B">
        <w:rPr>
          <w:rFonts w:ascii="Arial" w:hAnsi="Arial"/>
          <w:b/>
          <w:sz w:val="24"/>
        </w:rPr>
        <w:tab/>
      </w:r>
      <w:r w:rsidR="00A34716">
        <w:rPr>
          <w:rFonts w:ascii="Arial" w:hAnsi="Arial"/>
          <w:b/>
          <w:sz w:val="24"/>
        </w:rPr>
        <w:t>9.2.1</w:t>
      </w:r>
    </w:p>
    <w:p w14:paraId="46DE6D99"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14:paraId="5E1F5063" w14:textId="0D749FA9" w:rsidR="005D191B" w:rsidRPr="00DB0345" w:rsidRDefault="005D191B" w:rsidP="007F5BF1">
      <w:pPr>
        <w:tabs>
          <w:tab w:val="left" w:pos="1701"/>
          <w:tab w:val="right" w:pos="9072"/>
          <w:tab w:val="right" w:pos="10206"/>
        </w:tabs>
        <w:spacing w:line="360" w:lineRule="auto"/>
        <w:ind w:left="1802" w:hangingChars="750" w:hanging="1802"/>
        <w:rPr>
          <w:rFonts w:ascii="Arial" w:hAnsi="Arial"/>
          <w:b/>
          <w:sz w:val="24"/>
        </w:rPr>
      </w:pPr>
      <w:r w:rsidRPr="00085056">
        <w:rPr>
          <w:rFonts w:ascii="Arial" w:hAnsi="Arial"/>
          <w:b/>
          <w:sz w:val="24"/>
        </w:rPr>
        <w:t>Title:</w:t>
      </w:r>
      <w:bookmarkStart w:id="1" w:name="Title"/>
      <w:bookmarkEnd w:id="1"/>
      <w:r w:rsidRPr="00085056">
        <w:rPr>
          <w:rFonts w:ascii="Arial" w:hAnsi="Arial"/>
          <w:b/>
          <w:sz w:val="24"/>
        </w:rPr>
        <w:tab/>
      </w:r>
      <w:r w:rsidR="00A34716" w:rsidRPr="00A34716">
        <w:rPr>
          <w:rFonts w:ascii="Arial" w:hAnsi="Arial"/>
          <w:b/>
          <w:sz w:val="24"/>
        </w:rPr>
        <w:t>Discussion on enhancements for UE-initiated/event-driven beam management</w:t>
      </w:r>
    </w:p>
    <w:p w14:paraId="725BBC94" w14:textId="77777777"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2" w:name="DocumentFor"/>
      <w:bookmarkEnd w:id="2"/>
      <w:r w:rsidR="008E03A7">
        <w:rPr>
          <w:rFonts w:ascii="Arial" w:hAnsi="Arial"/>
          <w:b/>
          <w:sz w:val="24"/>
        </w:rPr>
        <w:t xml:space="preserve">Discussion and </w:t>
      </w:r>
      <w:r w:rsidRPr="00085056">
        <w:rPr>
          <w:rFonts w:ascii="Arial" w:hAnsi="Arial"/>
          <w:b/>
          <w:sz w:val="24"/>
        </w:rPr>
        <w:t>Decision</w:t>
      </w:r>
    </w:p>
    <w:p w14:paraId="445E7912" w14:textId="77777777" w:rsidR="005D191B" w:rsidRPr="0052548E" w:rsidRDefault="005D191B" w:rsidP="005D191B">
      <w:pPr>
        <w:pBdr>
          <w:bottom w:val="single" w:sz="4" w:space="1" w:color="auto"/>
        </w:pBdr>
      </w:pPr>
    </w:p>
    <w:p w14:paraId="77577264" w14:textId="77777777" w:rsidR="00C04348" w:rsidRDefault="00C04348" w:rsidP="00C04348">
      <w:pPr>
        <w:pStyle w:val="1"/>
      </w:pPr>
      <w:r>
        <w:t>Introduction</w:t>
      </w:r>
    </w:p>
    <w:p w14:paraId="70CC51C6" w14:textId="518A3B66" w:rsidR="00C04348" w:rsidRPr="00A23896" w:rsidRDefault="00C04348" w:rsidP="00C04348">
      <w:pPr>
        <w:spacing w:before="240"/>
        <w:rPr>
          <w:rFonts w:ascii="Times New Roman" w:hAnsi="Times New Roman"/>
          <w:sz w:val="22"/>
          <w:lang w:eastAsia="ko-KR"/>
        </w:rPr>
      </w:pPr>
      <w:r w:rsidRPr="00A23896">
        <w:rPr>
          <w:rFonts w:ascii="Times New Roman" w:hAnsi="Times New Roman"/>
          <w:sz w:val="22"/>
          <w:lang w:eastAsia="ko-KR"/>
        </w:rPr>
        <w:t xml:space="preserve">In </w:t>
      </w:r>
      <w:r>
        <w:rPr>
          <w:rFonts w:ascii="Times New Roman" w:hAnsi="Times New Roman"/>
          <w:sz w:val="22"/>
          <w:lang w:eastAsia="ko-KR"/>
        </w:rPr>
        <w:t>the Rel-1</w:t>
      </w:r>
      <w:r w:rsidR="00731B12">
        <w:rPr>
          <w:rFonts w:ascii="Times New Roman" w:hAnsi="Times New Roman"/>
          <w:sz w:val="22"/>
          <w:lang w:eastAsia="ko-KR"/>
        </w:rPr>
        <w:t>9</w:t>
      </w:r>
      <w:r w:rsidRPr="00A23896">
        <w:rPr>
          <w:rFonts w:ascii="Times New Roman" w:hAnsi="Times New Roman"/>
          <w:sz w:val="22"/>
          <w:lang w:eastAsia="ko-KR"/>
        </w:rPr>
        <w:t xml:space="preserve"> WID for NR </w:t>
      </w:r>
      <w:r w:rsidR="00204F13">
        <w:rPr>
          <w:rFonts w:ascii="Times New Roman" w:hAnsi="Times New Roman"/>
          <w:sz w:val="22"/>
          <w:lang w:eastAsia="ko-KR"/>
        </w:rPr>
        <w:t>MIMO</w:t>
      </w:r>
      <w:r w:rsidRPr="00A23896">
        <w:rPr>
          <w:rFonts w:ascii="Times New Roman" w:hAnsi="Times New Roman"/>
          <w:sz w:val="22"/>
          <w:lang w:eastAsia="ko-KR"/>
        </w:rPr>
        <w:t xml:space="preserve"> </w:t>
      </w:r>
      <w:r w:rsidR="00731B12">
        <w:rPr>
          <w:rFonts w:ascii="Times New Roman" w:hAnsi="Times New Roman"/>
          <w:sz w:val="22"/>
          <w:lang w:eastAsia="ko-KR"/>
        </w:rPr>
        <w:t>Phase 5</w:t>
      </w:r>
      <w:r w:rsidRPr="00A23896">
        <w:rPr>
          <w:rFonts w:ascii="Times New Roman" w:hAnsi="Times New Roman"/>
          <w:sz w:val="22"/>
          <w:lang w:eastAsia="ko-KR"/>
        </w:rPr>
        <w:t xml:space="preserve"> [1], an objective </w:t>
      </w:r>
      <w:r>
        <w:rPr>
          <w:rFonts w:ascii="Times New Roman" w:hAnsi="Times New Roman"/>
          <w:sz w:val="22"/>
          <w:lang w:eastAsia="ko-KR"/>
        </w:rPr>
        <w:t>to specif</w:t>
      </w:r>
      <w:r w:rsidR="00731B12">
        <w:rPr>
          <w:rFonts w:ascii="Times New Roman" w:hAnsi="Times New Roman"/>
          <w:sz w:val="22"/>
          <w:lang w:eastAsia="ko-KR"/>
        </w:rPr>
        <w:t>y</w:t>
      </w:r>
      <w:r>
        <w:rPr>
          <w:rFonts w:ascii="Times New Roman" w:hAnsi="Times New Roman"/>
          <w:sz w:val="22"/>
          <w:lang w:eastAsia="ko-KR"/>
        </w:rPr>
        <w:t xml:space="preserve"> </w:t>
      </w:r>
      <w:r w:rsidR="00991E6C" w:rsidRPr="00991E6C">
        <w:rPr>
          <w:rFonts w:ascii="Times New Roman" w:hAnsi="Times New Roman"/>
          <w:sz w:val="22"/>
          <w:lang w:eastAsia="ko-KR"/>
        </w:rPr>
        <w:t xml:space="preserve">enhancements for </w:t>
      </w:r>
      <w:r w:rsidR="00731B12">
        <w:rPr>
          <w:rFonts w:ascii="Times New Roman" w:hAnsi="Times New Roman"/>
          <w:sz w:val="22"/>
          <w:lang w:eastAsia="ko-KR"/>
        </w:rPr>
        <w:t>UE-initiated/event-driven beam management</w:t>
      </w:r>
      <w:r w:rsidR="00991E6C" w:rsidRPr="00991E6C">
        <w:rPr>
          <w:rFonts w:ascii="Times New Roman" w:hAnsi="Times New Roman"/>
          <w:sz w:val="22"/>
          <w:lang w:eastAsia="ko-KR"/>
        </w:rPr>
        <w:t xml:space="preserve"> </w:t>
      </w:r>
      <w:r>
        <w:rPr>
          <w:rFonts w:ascii="Times New Roman" w:hAnsi="Times New Roman"/>
          <w:sz w:val="22"/>
          <w:lang w:eastAsia="ko-KR"/>
        </w:rPr>
        <w:t xml:space="preserve">is </w:t>
      </w:r>
      <w:r w:rsidRPr="00A23896">
        <w:rPr>
          <w:rFonts w:ascii="Times New Roman" w:hAnsi="Times New Roman"/>
          <w:sz w:val="22"/>
          <w:lang w:eastAsia="ko-KR"/>
        </w:rPr>
        <w:t>as follows:</w:t>
      </w:r>
    </w:p>
    <w:p w14:paraId="696A050D" w14:textId="77777777" w:rsidR="00C04348" w:rsidRPr="002D3B04" w:rsidRDefault="00C04348" w:rsidP="00C04348">
      <w:pPr>
        <w:spacing w:before="240"/>
        <w:rPr>
          <w:lang w:eastAsia="ko-KR"/>
        </w:rPr>
      </w:pPr>
    </w:p>
    <w:tbl>
      <w:tblPr>
        <w:tblStyle w:val="ac"/>
        <w:tblW w:w="0" w:type="auto"/>
        <w:tblLook w:val="04A0" w:firstRow="1" w:lastRow="0" w:firstColumn="1" w:lastColumn="0" w:noHBand="0" w:noVBand="1"/>
      </w:tblPr>
      <w:tblGrid>
        <w:gridCol w:w="9631"/>
      </w:tblGrid>
      <w:tr w:rsidR="00C04348" w14:paraId="271173F6" w14:textId="77777777" w:rsidTr="00584517">
        <w:tc>
          <w:tcPr>
            <w:tcW w:w="9631" w:type="dxa"/>
          </w:tcPr>
          <w:p w14:paraId="51218240" w14:textId="77777777" w:rsidR="00731B12" w:rsidRPr="00731B12" w:rsidRDefault="00731B12" w:rsidP="00402A74">
            <w:pPr>
              <w:numPr>
                <w:ilvl w:val="0"/>
                <w:numId w:val="10"/>
              </w:numPr>
              <w:overflowPunct w:val="0"/>
              <w:autoSpaceDE w:val="0"/>
              <w:autoSpaceDN w:val="0"/>
              <w:adjustRightInd w:val="0"/>
              <w:snapToGrid w:val="0"/>
              <w:spacing w:after="180"/>
              <w:textAlignment w:val="baseline"/>
              <w:rPr>
                <w:rFonts w:ascii="Times New Roman" w:eastAsia="Times New Roman" w:hAnsi="Times New Roman"/>
                <w:lang w:val="en-US"/>
              </w:rPr>
            </w:pPr>
            <w:bookmarkStart w:id="3" w:name="_Hlk145555364"/>
            <w:r w:rsidRPr="00731B12">
              <w:rPr>
                <w:rFonts w:ascii="Times New Roman" w:eastAsia="Times New Roman" w:hAnsi="Times New Roman"/>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731B12">
              <w:rPr>
                <w:rFonts w:ascii="Times New Roman" w:eastAsia="Times New Roman" w:hAnsi="Times New Roman"/>
                <w:lang w:val="en-US"/>
              </w:rPr>
              <w:t>sTRP</w:t>
            </w:r>
            <w:proofErr w:type="spellEnd"/>
            <w:r w:rsidRPr="00731B12">
              <w:rPr>
                <w:rFonts w:ascii="Times New Roman" w:eastAsia="Times New Roman" w:hAnsi="Times New Roman"/>
                <w:lang w:val="en-US"/>
              </w:rPr>
              <w:t xml:space="preserve"> with intra- and inter-cell beam management</w:t>
            </w:r>
          </w:p>
          <w:p w14:paraId="0D8EB49C" w14:textId="77777777" w:rsidR="00731B12" w:rsidRPr="00731B12" w:rsidRDefault="00731B12" w:rsidP="00402A74">
            <w:pPr>
              <w:numPr>
                <w:ilvl w:val="1"/>
                <w:numId w:val="10"/>
              </w:numPr>
              <w:overflowPunct w:val="0"/>
              <w:autoSpaceDE w:val="0"/>
              <w:autoSpaceDN w:val="0"/>
              <w:adjustRightInd w:val="0"/>
              <w:snapToGrid w:val="0"/>
              <w:spacing w:after="180"/>
              <w:textAlignment w:val="baseline"/>
              <w:rPr>
                <w:rFonts w:ascii="Times New Roman" w:eastAsia="Times New Roman" w:hAnsi="Times New Roman"/>
                <w:lang w:val="en-US"/>
              </w:rPr>
            </w:pPr>
            <w:r w:rsidRPr="00731B12">
              <w:rPr>
                <w:rFonts w:ascii="Times New Roman" w:eastAsia="Times New Roman" w:hAnsi="Times New Roman"/>
                <w:lang w:val="en-US"/>
              </w:rPr>
              <w:t xml:space="preserve">UL signaling content(s) (and procedure(s) as required) for UE-initiated/event-driven beam reporting facilitating fast beam switching </w:t>
            </w:r>
          </w:p>
          <w:p w14:paraId="36B3729B" w14:textId="77777777" w:rsidR="00731B12" w:rsidRPr="00731B12" w:rsidRDefault="00731B12" w:rsidP="00402A74">
            <w:pPr>
              <w:numPr>
                <w:ilvl w:val="1"/>
                <w:numId w:val="10"/>
              </w:numPr>
              <w:overflowPunct w:val="0"/>
              <w:autoSpaceDE w:val="0"/>
              <w:autoSpaceDN w:val="0"/>
              <w:adjustRightInd w:val="0"/>
              <w:snapToGrid w:val="0"/>
              <w:spacing w:after="180"/>
              <w:textAlignment w:val="baseline"/>
              <w:rPr>
                <w:rFonts w:ascii="Times New Roman" w:eastAsia="Times New Roman" w:hAnsi="Times New Roman"/>
                <w:lang w:val="en-US"/>
              </w:rPr>
            </w:pPr>
            <w:r w:rsidRPr="00731B12">
              <w:rPr>
                <w:rFonts w:ascii="Times New Roman" w:eastAsia="Times New Roman" w:hAnsi="Times New Roman"/>
                <w:lang w:val="en-US"/>
              </w:rPr>
              <w:t>UL signaling medium/container considering the UE-initiated/event-driven nature of the UL transmission, designed primarily for the purpose of beam reporting</w:t>
            </w:r>
            <w:bookmarkEnd w:id="3"/>
          </w:p>
          <w:p w14:paraId="40F23614" w14:textId="77777777" w:rsidR="00C04348" w:rsidRPr="00731B12" w:rsidRDefault="00C04348" w:rsidP="007A4431">
            <w:pPr>
              <w:overflowPunct w:val="0"/>
              <w:autoSpaceDE w:val="0"/>
              <w:autoSpaceDN w:val="0"/>
              <w:adjustRightInd w:val="0"/>
              <w:spacing w:before="60" w:after="60"/>
              <w:ind w:left="993"/>
              <w:textAlignment w:val="baseline"/>
              <w:rPr>
                <w:rFonts w:cs="Times"/>
                <w:lang w:val="en-US" w:eastAsia="ko-KR"/>
              </w:rPr>
            </w:pPr>
          </w:p>
        </w:tc>
      </w:tr>
    </w:tbl>
    <w:p w14:paraId="4F0AD28B" w14:textId="477C8DFC" w:rsidR="00EB5738" w:rsidRPr="00A23896" w:rsidRDefault="00EB5738" w:rsidP="00EB5738">
      <w:pPr>
        <w:spacing w:before="240"/>
        <w:rPr>
          <w:rFonts w:ascii="Times New Roman" w:hAnsi="Times New Roman"/>
          <w:sz w:val="22"/>
          <w:lang w:eastAsia="ko-KR"/>
        </w:rPr>
      </w:pPr>
      <w:r w:rsidRPr="00A23896">
        <w:rPr>
          <w:rFonts w:ascii="Times New Roman" w:hAnsi="Times New Roman"/>
          <w:sz w:val="22"/>
          <w:lang w:val="en-US" w:eastAsia="ko-KR"/>
        </w:rPr>
        <w:t xml:space="preserve">In this contribution, we discuss </w:t>
      </w:r>
      <w:r w:rsidR="00AC0448">
        <w:rPr>
          <w:rFonts w:ascii="Times New Roman" w:hAnsi="Times New Roman"/>
          <w:sz w:val="22"/>
          <w:lang w:val="en-US" w:eastAsia="ko-KR"/>
        </w:rPr>
        <w:t>the issues</w:t>
      </w:r>
      <w:r w:rsidR="00417641">
        <w:rPr>
          <w:rFonts w:ascii="Times New Roman" w:hAnsi="Times New Roman"/>
          <w:sz w:val="22"/>
          <w:lang w:val="en-US" w:eastAsia="ko-KR"/>
        </w:rPr>
        <w:t xml:space="preserve"> about the </w:t>
      </w:r>
      <w:r w:rsidR="00731B12">
        <w:rPr>
          <w:rFonts w:ascii="Times New Roman" w:hAnsi="Times New Roman"/>
          <w:sz w:val="22"/>
          <w:lang w:val="en-US" w:eastAsia="ko-KR"/>
        </w:rPr>
        <w:t>UE-initiated/event-driven beam management</w:t>
      </w:r>
      <w:r w:rsidR="00A45CE2">
        <w:rPr>
          <w:rFonts w:ascii="Times New Roman" w:hAnsi="Times New Roman"/>
          <w:sz w:val="22"/>
          <w:lang w:val="en-US" w:eastAsia="ko-KR"/>
        </w:rPr>
        <w:t>.</w:t>
      </w:r>
    </w:p>
    <w:p w14:paraId="10134A01" w14:textId="606A1307" w:rsidR="00EB5738" w:rsidRDefault="00EB5738" w:rsidP="00C04348">
      <w:pPr>
        <w:spacing w:before="240"/>
        <w:rPr>
          <w:rFonts w:ascii="Times New Roman" w:hAnsi="Times New Roman"/>
          <w:sz w:val="22"/>
          <w:szCs w:val="22"/>
          <w:lang w:eastAsia="ko-KR"/>
        </w:rPr>
      </w:pPr>
    </w:p>
    <w:p w14:paraId="34C07F0B" w14:textId="77777777" w:rsidR="00EB5738" w:rsidRDefault="00EB5738" w:rsidP="00EB5738">
      <w:pPr>
        <w:pStyle w:val="1"/>
      </w:pPr>
      <w:r>
        <w:t>Discussion</w:t>
      </w:r>
    </w:p>
    <w:p w14:paraId="2D1AA269" w14:textId="6AA3A090" w:rsidR="005457E1" w:rsidRDefault="005457E1" w:rsidP="005457E1">
      <w:pPr>
        <w:spacing w:before="240"/>
        <w:rPr>
          <w:rFonts w:ascii="Times New Roman" w:hAnsi="Times New Roman"/>
          <w:sz w:val="22"/>
          <w:szCs w:val="22"/>
          <w:lang w:eastAsia="ko-KR"/>
        </w:rPr>
      </w:pPr>
      <w:r>
        <w:rPr>
          <w:rFonts w:ascii="Times New Roman" w:hAnsi="Times New Roman"/>
          <w:sz w:val="22"/>
          <w:szCs w:val="22"/>
          <w:lang w:eastAsia="ko-KR"/>
        </w:rPr>
        <w:t xml:space="preserve">Regarding the </w:t>
      </w:r>
      <w:r w:rsidR="00CC3993" w:rsidRPr="00CC3993">
        <w:rPr>
          <w:rFonts w:ascii="Times New Roman" w:hAnsi="Times New Roman"/>
          <w:sz w:val="22"/>
          <w:szCs w:val="22"/>
          <w:lang w:eastAsia="ko-KR"/>
        </w:rPr>
        <w:t>conditions for triggering beam reporting for UE-based beam management operation, i.e., the conditions for transmitting the first PUCCH</w:t>
      </w:r>
      <w:r w:rsidR="00CC3993">
        <w:rPr>
          <w:rFonts w:ascii="Times New Roman" w:hAnsi="Times New Roman" w:hint="eastAsia"/>
          <w:sz w:val="22"/>
          <w:szCs w:val="22"/>
          <w:lang w:eastAsia="ko-KR"/>
        </w:rPr>
        <w:t xml:space="preserve"> channel</w:t>
      </w:r>
      <w:r w:rsidR="00CC3993" w:rsidRPr="00CC3993">
        <w:rPr>
          <w:rFonts w:ascii="Times New Roman" w:hAnsi="Times New Roman"/>
          <w:sz w:val="22"/>
          <w:szCs w:val="22"/>
          <w:lang w:eastAsia="ko-KR"/>
        </w:rPr>
        <w:t xml:space="preserve">, </w:t>
      </w:r>
      <w:r w:rsidRPr="007E5380">
        <w:rPr>
          <w:rFonts w:ascii="Times New Roman" w:hAnsi="Times New Roman"/>
          <w:sz w:val="22"/>
          <w:szCs w:val="22"/>
          <w:lang w:eastAsia="ko-KR"/>
        </w:rPr>
        <w:t xml:space="preserve">the </w:t>
      </w:r>
      <w:r>
        <w:rPr>
          <w:rFonts w:ascii="Times New Roman" w:hAnsi="Times New Roman"/>
          <w:sz w:val="22"/>
          <w:szCs w:val="22"/>
          <w:lang w:eastAsia="ko-KR"/>
        </w:rPr>
        <w:t>followings were made i</w:t>
      </w:r>
      <w:r w:rsidRPr="00394183">
        <w:rPr>
          <w:rFonts w:ascii="Times New Roman" w:hAnsi="Times New Roman"/>
          <w:sz w:val="22"/>
          <w:szCs w:val="22"/>
          <w:lang w:eastAsia="ko-KR"/>
        </w:rPr>
        <w:t xml:space="preserve">n </w:t>
      </w:r>
      <w:r>
        <w:rPr>
          <w:rFonts w:ascii="Times New Roman" w:hAnsi="Times New Roman"/>
          <w:sz w:val="22"/>
          <w:szCs w:val="22"/>
          <w:lang w:eastAsia="ko-KR"/>
        </w:rPr>
        <w:t>the previous meetings [2</w:t>
      </w:r>
      <w:r w:rsidRPr="00394183">
        <w:rPr>
          <w:rFonts w:ascii="Times New Roman" w:hAnsi="Times New Roman"/>
          <w:sz w:val="22"/>
          <w:szCs w:val="22"/>
          <w:lang w:eastAsia="ko-KR"/>
        </w:rPr>
        <w:t>]</w:t>
      </w:r>
      <w:r>
        <w:rPr>
          <w:rFonts w:ascii="Times New Roman" w:hAnsi="Times New Roman"/>
          <w:sz w:val="22"/>
          <w:szCs w:val="22"/>
          <w:lang w:eastAsia="ko-KR"/>
        </w:rPr>
        <w:t>:</w:t>
      </w:r>
    </w:p>
    <w:p w14:paraId="7A7905C0" w14:textId="77777777" w:rsidR="00EA6D07" w:rsidRDefault="00EA6D07" w:rsidP="005457E1">
      <w:pPr>
        <w:spacing w:before="240"/>
        <w:rPr>
          <w:lang w:val="en-US" w:eastAsia="ko-KR"/>
        </w:rPr>
      </w:pPr>
    </w:p>
    <w:tbl>
      <w:tblPr>
        <w:tblStyle w:val="ac"/>
        <w:tblW w:w="0" w:type="auto"/>
        <w:tblLook w:val="04A0" w:firstRow="1" w:lastRow="0" w:firstColumn="1" w:lastColumn="0" w:noHBand="0" w:noVBand="1"/>
      </w:tblPr>
      <w:tblGrid>
        <w:gridCol w:w="9631"/>
      </w:tblGrid>
      <w:tr w:rsidR="0018268A" w14:paraId="7F0DB487" w14:textId="77777777" w:rsidTr="0018268A">
        <w:tc>
          <w:tcPr>
            <w:tcW w:w="9839" w:type="dxa"/>
          </w:tcPr>
          <w:p w14:paraId="6C76BC62" w14:textId="77777777" w:rsidR="00CC3993" w:rsidRPr="001E77F8" w:rsidRDefault="00CC3993" w:rsidP="00CC3993">
            <w:pPr>
              <w:shd w:val="clear" w:color="auto" w:fill="FFFFFF"/>
              <w:snapToGrid w:val="0"/>
              <w:rPr>
                <w:rFonts w:eastAsia="SimSun"/>
                <w:color w:val="000000"/>
                <w:szCs w:val="20"/>
              </w:rPr>
            </w:pPr>
            <w:r w:rsidRPr="001E77F8">
              <w:rPr>
                <w:rFonts w:eastAsia="SimSun"/>
                <w:b/>
                <w:bCs/>
                <w:iCs/>
                <w:color w:val="000000"/>
                <w:szCs w:val="20"/>
                <w:highlight w:val="green"/>
              </w:rPr>
              <w:t>Agreement</w:t>
            </w:r>
          </w:p>
          <w:p w14:paraId="2225DD89" w14:textId="77777777" w:rsidR="00CC3993" w:rsidRPr="001E77F8" w:rsidRDefault="00CC3993" w:rsidP="00CC3993">
            <w:pPr>
              <w:shd w:val="clear" w:color="auto" w:fill="FFFFFF"/>
              <w:snapToGrid w:val="0"/>
              <w:rPr>
                <w:rFonts w:eastAsia="SimSun"/>
                <w:color w:val="000000"/>
                <w:szCs w:val="20"/>
              </w:rPr>
            </w:pPr>
            <w:r w:rsidRPr="001E77F8">
              <w:rPr>
                <w:rFonts w:eastAsia="SimSun"/>
                <w:color w:val="000000"/>
                <w:szCs w:val="20"/>
              </w:rPr>
              <w:t>On beam report transmission procedure for UE-initiated/event-driven beam reporting, regarding first PUCCH channel configuration, down-select one of Alt-1 and Alt-2 for</w:t>
            </w:r>
            <w:r w:rsidRPr="001E77F8">
              <w:rPr>
                <w:rFonts w:eastAsia="SimSun"/>
                <w:b/>
                <w:color w:val="000000"/>
                <w:szCs w:val="20"/>
              </w:rPr>
              <w:t xml:space="preserve"> both mode-A and mode-B.</w:t>
            </w:r>
          </w:p>
          <w:p w14:paraId="21B093D5" w14:textId="77777777" w:rsidR="00CC3993" w:rsidRPr="001E77F8" w:rsidRDefault="00CC3993" w:rsidP="00CC3993">
            <w:pPr>
              <w:numPr>
                <w:ilvl w:val="0"/>
                <w:numId w:val="19"/>
              </w:numPr>
              <w:shd w:val="clear" w:color="auto" w:fill="FFFFFF"/>
              <w:tabs>
                <w:tab w:val="left" w:pos="720"/>
              </w:tabs>
              <w:snapToGrid w:val="0"/>
              <w:rPr>
                <w:rFonts w:cs="Times"/>
                <w:b/>
                <w:bCs/>
                <w:iCs/>
                <w:szCs w:val="20"/>
                <w:u w:val="single"/>
                <w:lang w:eastAsia="x-none"/>
              </w:rPr>
            </w:pPr>
            <w:r w:rsidRPr="001E77F8">
              <w:rPr>
                <w:rFonts w:cs="Times"/>
                <w:color w:val="000000"/>
                <w:szCs w:val="20"/>
                <w:lang w:eastAsia="x-none"/>
              </w:rPr>
              <w:t>Alt-</w:t>
            </w:r>
            <w:r w:rsidRPr="001E77F8">
              <w:rPr>
                <w:rFonts w:cs="Times"/>
                <w:szCs w:val="20"/>
                <w:lang w:eastAsia="x-none"/>
              </w:rPr>
              <w:t xml:space="preserve">1 (dedicated SR): Introduce RRC parameter, e.g., </w:t>
            </w:r>
            <w:proofErr w:type="spellStart"/>
            <w:r w:rsidRPr="001E77F8">
              <w:rPr>
                <w:rFonts w:cs="Times"/>
                <w:i/>
                <w:color w:val="000000"/>
                <w:szCs w:val="20"/>
                <w:lang w:eastAsia="x-none"/>
              </w:rPr>
              <w:t>reportResourceRequest</w:t>
            </w:r>
            <w:proofErr w:type="spellEnd"/>
            <w:r w:rsidRPr="001E77F8">
              <w:rPr>
                <w:rFonts w:cs="Times"/>
                <w:i/>
                <w:color w:val="000000"/>
                <w:szCs w:val="20"/>
                <w:lang w:eastAsia="x-none"/>
              </w:rPr>
              <w:t>-UEIBR</w:t>
            </w:r>
            <w:r w:rsidRPr="001E77F8">
              <w:rPr>
                <w:rFonts w:cs="Times" w:hint="eastAsia"/>
                <w:i/>
                <w:color w:val="000000"/>
                <w:szCs w:val="20"/>
                <w:lang w:eastAsia="x-none"/>
              </w:rPr>
              <w:t>/</w:t>
            </w:r>
            <w:proofErr w:type="spellStart"/>
            <w:r w:rsidRPr="001E77F8">
              <w:rPr>
                <w:rFonts w:cs="Times"/>
                <w:i/>
                <w:iCs/>
                <w:color w:val="000000"/>
                <w:szCs w:val="20"/>
                <w:lang w:eastAsia="x-none"/>
              </w:rPr>
              <w:t>reportNotification</w:t>
            </w:r>
            <w:proofErr w:type="spellEnd"/>
            <w:r w:rsidRPr="001E77F8">
              <w:rPr>
                <w:rFonts w:cs="Times"/>
                <w:i/>
                <w:iCs/>
                <w:color w:val="000000"/>
                <w:szCs w:val="20"/>
                <w:lang w:eastAsia="x-none"/>
              </w:rPr>
              <w:t>-UEIBR</w:t>
            </w:r>
            <w:r w:rsidRPr="001E77F8">
              <w:rPr>
                <w:rFonts w:cs="Times"/>
                <w:color w:val="000000"/>
                <w:szCs w:val="20"/>
                <w:lang w:eastAsia="x-none"/>
              </w:rPr>
              <w:t xml:space="preserve">, </w:t>
            </w:r>
            <w:r w:rsidRPr="001E77F8">
              <w:rPr>
                <w:rFonts w:cs="Times"/>
                <w:szCs w:val="20"/>
                <w:lang w:eastAsia="x-none"/>
              </w:rPr>
              <w:t>corresponding to the one-bit indication in the first PUCCH channel</w:t>
            </w:r>
          </w:p>
          <w:p w14:paraId="0E241BAA" w14:textId="77777777" w:rsidR="00CC3993" w:rsidRPr="001E77F8" w:rsidRDefault="00CC3993" w:rsidP="00CC3993">
            <w:pPr>
              <w:numPr>
                <w:ilvl w:val="1"/>
                <w:numId w:val="19"/>
              </w:numPr>
              <w:shd w:val="clear" w:color="auto" w:fill="FFFFFF"/>
              <w:tabs>
                <w:tab w:val="left" w:pos="720"/>
              </w:tabs>
              <w:snapToGrid w:val="0"/>
              <w:rPr>
                <w:rFonts w:cs="Times"/>
                <w:szCs w:val="20"/>
                <w:lang w:eastAsia="x-none"/>
              </w:rPr>
            </w:pPr>
            <w:r w:rsidRPr="001E77F8">
              <w:rPr>
                <w:rFonts w:cs="Times"/>
                <w:szCs w:val="20"/>
                <w:lang w:eastAsia="x-none"/>
              </w:rPr>
              <w:t xml:space="preserve">The RRC parameter is associated with the dedicated </w:t>
            </w:r>
            <w:proofErr w:type="spellStart"/>
            <w:r w:rsidRPr="001E77F8">
              <w:rPr>
                <w:rFonts w:cs="Times"/>
                <w:i/>
                <w:szCs w:val="20"/>
                <w:lang w:eastAsia="x-none"/>
              </w:rPr>
              <w:t>SchedulingRequestId</w:t>
            </w:r>
            <w:proofErr w:type="spellEnd"/>
            <w:r w:rsidRPr="001E77F8">
              <w:rPr>
                <w:rFonts w:cs="Times"/>
                <w:szCs w:val="20"/>
                <w:lang w:eastAsia="x-none"/>
              </w:rPr>
              <w:t xml:space="preserve">. </w:t>
            </w:r>
          </w:p>
          <w:p w14:paraId="1A45EE99" w14:textId="77777777" w:rsidR="00CC3993" w:rsidRPr="001E77F8" w:rsidRDefault="00CC3993" w:rsidP="00CC3993">
            <w:pPr>
              <w:numPr>
                <w:ilvl w:val="2"/>
                <w:numId w:val="19"/>
              </w:numPr>
              <w:shd w:val="clear" w:color="auto" w:fill="FFFFFF"/>
              <w:tabs>
                <w:tab w:val="left" w:pos="720"/>
              </w:tabs>
              <w:snapToGrid w:val="0"/>
              <w:rPr>
                <w:rFonts w:cs="Times"/>
                <w:szCs w:val="20"/>
                <w:lang w:eastAsia="x-none"/>
              </w:rPr>
            </w:pPr>
            <w:r w:rsidRPr="001E77F8">
              <w:rPr>
                <w:rFonts w:cs="Times"/>
                <w:szCs w:val="20"/>
                <w:lang w:eastAsia="x-none"/>
              </w:rPr>
              <w:t xml:space="preserve">Note: The detailed </w:t>
            </w:r>
            <w:proofErr w:type="spellStart"/>
            <w:r w:rsidRPr="001E77F8">
              <w:rPr>
                <w:rFonts w:cs="Times"/>
                <w:szCs w:val="20"/>
                <w:lang w:eastAsia="x-none"/>
              </w:rPr>
              <w:t>signaling</w:t>
            </w:r>
            <w:proofErr w:type="spellEnd"/>
            <w:r w:rsidRPr="001E77F8">
              <w:rPr>
                <w:rFonts w:cs="Times"/>
                <w:szCs w:val="20"/>
                <w:lang w:eastAsia="x-none"/>
              </w:rPr>
              <w:t xml:space="preserve"> is up to RAN2.</w:t>
            </w:r>
          </w:p>
          <w:p w14:paraId="07DF3303" w14:textId="77777777" w:rsidR="00CC3993" w:rsidRPr="001E77F8" w:rsidRDefault="00CC3993" w:rsidP="00CC3993">
            <w:pPr>
              <w:numPr>
                <w:ilvl w:val="1"/>
                <w:numId w:val="19"/>
              </w:numPr>
              <w:shd w:val="clear" w:color="auto" w:fill="FFFFFF"/>
              <w:tabs>
                <w:tab w:val="left" w:pos="720"/>
              </w:tabs>
              <w:snapToGrid w:val="0"/>
              <w:rPr>
                <w:rFonts w:cs="Times"/>
                <w:szCs w:val="18"/>
                <w:lang w:eastAsia="x-none"/>
              </w:rPr>
            </w:pPr>
            <w:r w:rsidRPr="001E77F8">
              <w:rPr>
                <w:rFonts w:cs="Times"/>
                <w:szCs w:val="18"/>
                <w:lang w:eastAsia="x-none"/>
              </w:rPr>
              <w:t>FFS: whether/how to enhance legacy SR to support notification of beam report transmission in Mode-B</w:t>
            </w:r>
          </w:p>
          <w:p w14:paraId="18B49BE3" w14:textId="77777777" w:rsidR="00CC3993" w:rsidRPr="001E77F8" w:rsidRDefault="00CC3993" w:rsidP="00CC3993">
            <w:pPr>
              <w:numPr>
                <w:ilvl w:val="0"/>
                <w:numId w:val="19"/>
              </w:numPr>
              <w:shd w:val="clear" w:color="auto" w:fill="FFFFFF"/>
              <w:tabs>
                <w:tab w:val="left" w:pos="720"/>
              </w:tabs>
              <w:snapToGrid w:val="0"/>
              <w:rPr>
                <w:rFonts w:cs="Times"/>
                <w:szCs w:val="20"/>
                <w:lang w:eastAsia="x-none"/>
              </w:rPr>
            </w:pPr>
            <w:r w:rsidRPr="001E77F8">
              <w:rPr>
                <w:rFonts w:cs="Times"/>
                <w:szCs w:val="20"/>
                <w:lang w:eastAsia="x-none"/>
              </w:rPr>
              <w:t xml:space="preserve">Alt-2 (new UCI type): Introduce RRC parameter, e.g., </w:t>
            </w:r>
            <w:proofErr w:type="spellStart"/>
            <w:r w:rsidRPr="001E77F8">
              <w:rPr>
                <w:rFonts w:cs="Times"/>
                <w:i/>
                <w:szCs w:val="20"/>
                <w:lang w:eastAsia="x-none"/>
              </w:rPr>
              <w:t>f</w:t>
            </w:r>
            <w:r w:rsidRPr="001E77F8">
              <w:rPr>
                <w:rFonts w:cs="Times"/>
                <w:i/>
                <w:iCs/>
                <w:szCs w:val="20"/>
                <w:lang w:eastAsia="x-none"/>
              </w:rPr>
              <w:t>irstPUCCHResourceConfig</w:t>
            </w:r>
            <w:proofErr w:type="spellEnd"/>
            <w:r w:rsidRPr="001E77F8">
              <w:rPr>
                <w:rFonts w:cs="Times"/>
                <w:i/>
                <w:iCs/>
                <w:szCs w:val="20"/>
                <w:lang w:eastAsia="x-none"/>
              </w:rPr>
              <w:t>- UEIBR</w:t>
            </w:r>
            <w:r w:rsidRPr="001E77F8">
              <w:rPr>
                <w:rFonts w:cs="Times"/>
                <w:szCs w:val="20"/>
                <w:lang w:eastAsia="x-none"/>
              </w:rPr>
              <w:t>, for the periodic PUCCH resource configuration.</w:t>
            </w:r>
          </w:p>
          <w:p w14:paraId="63CD03DE" w14:textId="77777777" w:rsidR="00CC3993" w:rsidRPr="001E77F8" w:rsidRDefault="00CC3993" w:rsidP="00CC3993">
            <w:pPr>
              <w:numPr>
                <w:ilvl w:val="1"/>
                <w:numId w:val="19"/>
              </w:numPr>
              <w:shd w:val="clear" w:color="auto" w:fill="FFFFFF"/>
              <w:tabs>
                <w:tab w:val="left" w:pos="720"/>
              </w:tabs>
              <w:snapToGrid w:val="0"/>
              <w:rPr>
                <w:rFonts w:cs="Times"/>
                <w:szCs w:val="20"/>
                <w:lang w:eastAsia="x-none"/>
              </w:rPr>
            </w:pPr>
            <w:r w:rsidRPr="001E77F8">
              <w:rPr>
                <w:rFonts w:cs="Times"/>
                <w:szCs w:val="20"/>
                <w:lang w:eastAsia="x-none"/>
              </w:rPr>
              <w:t xml:space="preserve">Note: The RRC parameter is NOT associated with </w:t>
            </w:r>
            <w:proofErr w:type="spellStart"/>
            <w:r w:rsidRPr="001E77F8">
              <w:rPr>
                <w:rFonts w:cs="Times"/>
                <w:i/>
                <w:szCs w:val="20"/>
                <w:lang w:eastAsia="x-none"/>
              </w:rPr>
              <w:t>SchedulingRequestId</w:t>
            </w:r>
            <w:proofErr w:type="spellEnd"/>
            <w:r w:rsidRPr="001E77F8">
              <w:rPr>
                <w:rFonts w:cs="Times"/>
                <w:szCs w:val="20"/>
                <w:lang w:eastAsia="x-none"/>
              </w:rPr>
              <w:t xml:space="preserve">. </w:t>
            </w:r>
          </w:p>
          <w:p w14:paraId="4B1A4286" w14:textId="77777777" w:rsidR="00CC3993" w:rsidRPr="001E77F8" w:rsidRDefault="00CC3993" w:rsidP="00CC3993">
            <w:pPr>
              <w:numPr>
                <w:ilvl w:val="1"/>
                <w:numId w:val="19"/>
              </w:numPr>
              <w:shd w:val="clear" w:color="auto" w:fill="FFFFFF"/>
              <w:tabs>
                <w:tab w:val="left" w:pos="720"/>
              </w:tabs>
              <w:snapToGrid w:val="0"/>
              <w:rPr>
                <w:rFonts w:cs="Times"/>
                <w:szCs w:val="20"/>
                <w:lang w:eastAsia="x-none"/>
              </w:rPr>
            </w:pPr>
            <w:r w:rsidRPr="001E77F8">
              <w:rPr>
                <w:rFonts w:cs="Times"/>
                <w:szCs w:val="20"/>
                <w:lang w:eastAsia="x-none"/>
              </w:rPr>
              <w:t xml:space="preserve">1-bit to PUCCH resource is encoded by </w:t>
            </w:r>
            <w:r w:rsidRPr="001E77F8">
              <w:rPr>
                <w:rFonts w:cs="Times"/>
                <w:szCs w:val="20"/>
                <w:lang w:eastAsia="zh-CN"/>
              </w:rPr>
              <w:t xml:space="preserve">reusing the encoding mechanism of positive/negative SR. </w:t>
            </w:r>
          </w:p>
          <w:p w14:paraId="4976F794" w14:textId="77777777" w:rsidR="00CC3993" w:rsidRPr="001E77F8" w:rsidRDefault="00CC3993" w:rsidP="00CC3993">
            <w:pPr>
              <w:numPr>
                <w:ilvl w:val="1"/>
                <w:numId w:val="19"/>
              </w:numPr>
              <w:shd w:val="clear" w:color="auto" w:fill="FFFFFF"/>
              <w:tabs>
                <w:tab w:val="left" w:pos="720"/>
              </w:tabs>
              <w:snapToGrid w:val="0"/>
              <w:rPr>
                <w:rFonts w:cs="Times"/>
                <w:szCs w:val="20"/>
                <w:lang w:eastAsia="x-none"/>
              </w:rPr>
            </w:pPr>
            <w:r w:rsidRPr="001E77F8">
              <w:rPr>
                <w:rFonts w:cs="Times"/>
                <w:szCs w:val="20"/>
                <w:lang w:eastAsia="x-none"/>
              </w:rPr>
              <w:t>The dedicated RRC parameter at least comprises the following:</w:t>
            </w:r>
          </w:p>
          <w:p w14:paraId="7404CDFE" w14:textId="77777777" w:rsidR="00CC3993" w:rsidRPr="001E77F8" w:rsidRDefault="00CC3993" w:rsidP="00CC3993">
            <w:pPr>
              <w:numPr>
                <w:ilvl w:val="2"/>
                <w:numId w:val="19"/>
              </w:numPr>
              <w:shd w:val="clear" w:color="auto" w:fill="FFFFFF"/>
              <w:tabs>
                <w:tab w:val="left" w:pos="720"/>
              </w:tabs>
              <w:snapToGrid w:val="0"/>
              <w:rPr>
                <w:rFonts w:cs="Times"/>
                <w:i/>
                <w:szCs w:val="20"/>
                <w:lang w:eastAsia="x-none"/>
              </w:rPr>
            </w:pPr>
            <w:proofErr w:type="spellStart"/>
            <w:r w:rsidRPr="001E77F8">
              <w:rPr>
                <w:rFonts w:cs="Times"/>
                <w:i/>
                <w:szCs w:val="20"/>
                <w:lang w:eastAsia="x-none"/>
              </w:rPr>
              <w:t>periodicityAndOffset</w:t>
            </w:r>
            <w:proofErr w:type="spellEnd"/>
          </w:p>
          <w:p w14:paraId="775F7252" w14:textId="77777777" w:rsidR="00CC3993" w:rsidRPr="001E77F8" w:rsidRDefault="00CC3993" w:rsidP="00CC3993">
            <w:pPr>
              <w:numPr>
                <w:ilvl w:val="2"/>
                <w:numId w:val="19"/>
              </w:numPr>
              <w:shd w:val="clear" w:color="auto" w:fill="FFFFFF"/>
              <w:tabs>
                <w:tab w:val="left" w:pos="720"/>
              </w:tabs>
              <w:snapToGrid w:val="0"/>
              <w:rPr>
                <w:rFonts w:cs="Times"/>
                <w:i/>
                <w:szCs w:val="20"/>
                <w:lang w:eastAsia="x-none"/>
              </w:rPr>
            </w:pPr>
            <w:r w:rsidRPr="001E77F8">
              <w:rPr>
                <w:rFonts w:cs="Times"/>
                <w:i/>
                <w:szCs w:val="20"/>
                <w:lang w:eastAsia="x-none"/>
              </w:rPr>
              <w:t>PUCCH-</w:t>
            </w:r>
            <w:proofErr w:type="spellStart"/>
            <w:r w:rsidRPr="001E77F8">
              <w:rPr>
                <w:rFonts w:cs="Times"/>
                <w:i/>
                <w:szCs w:val="20"/>
                <w:lang w:eastAsia="x-none"/>
              </w:rPr>
              <w:t>ResourceID</w:t>
            </w:r>
            <w:proofErr w:type="spellEnd"/>
            <w:r w:rsidRPr="001E77F8">
              <w:rPr>
                <w:rFonts w:cs="Times"/>
                <w:i/>
                <w:szCs w:val="20"/>
                <w:lang w:eastAsia="x-none"/>
              </w:rPr>
              <w:t xml:space="preserve"> </w:t>
            </w:r>
          </w:p>
          <w:p w14:paraId="23B1A71B" w14:textId="77777777" w:rsidR="00CC3993" w:rsidRPr="001E77F8" w:rsidRDefault="00CC3993" w:rsidP="00CC3993">
            <w:pPr>
              <w:numPr>
                <w:ilvl w:val="0"/>
                <w:numId w:val="19"/>
              </w:numPr>
              <w:shd w:val="clear" w:color="auto" w:fill="FFFFFF"/>
              <w:tabs>
                <w:tab w:val="left" w:pos="720"/>
              </w:tabs>
              <w:snapToGrid w:val="0"/>
              <w:rPr>
                <w:rFonts w:cs="Times"/>
                <w:color w:val="000000"/>
                <w:szCs w:val="20"/>
                <w:lang w:eastAsia="x-none"/>
              </w:rPr>
            </w:pPr>
            <w:r w:rsidRPr="001E77F8">
              <w:rPr>
                <w:rFonts w:cs="Times"/>
                <w:color w:val="000000"/>
                <w:szCs w:val="20"/>
                <w:lang w:eastAsia="x-none"/>
              </w:rPr>
              <w:t>Above applies at least for the single CC case.</w:t>
            </w:r>
          </w:p>
          <w:p w14:paraId="71647F43" w14:textId="77777777" w:rsidR="00CC3993" w:rsidRPr="001E77F8" w:rsidRDefault="00CC3993" w:rsidP="00CC3993">
            <w:pPr>
              <w:numPr>
                <w:ilvl w:val="0"/>
                <w:numId w:val="19"/>
              </w:numPr>
              <w:shd w:val="clear" w:color="auto" w:fill="FFFFFF"/>
              <w:tabs>
                <w:tab w:val="left" w:pos="720"/>
              </w:tabs>
              <w:snapToGrid w:val="0"/>
              <w:rPr>
                <w:rFonts w:cs="Times"/>
                <w:szCs w:val="18"/>
                <w:lang w:eastAsia="x-none"/>
              </w:rPr>
            </w:pPr>
            <w:r w:rsidRPr="001E77F8">
              <w:rPr>
                <w:rFonts w:cs="Times"/>
                <w:szCs w:val="18"/>
                <w:lang w:eastAsia="x-none"/>
              </w:rPr>
              <w:t xml:space="preserve">Reuse multiplexing/dropping rule(s) of SR as baseline </w:t>
            </w:r>
          </w:p>
          <w:p w14:paraId="37731FFB" w14:textId="77777777" w:rsidR="00CC3993" w:rsidRPr="001E77F8" w:rsidRDefault="00CC3993" w:rsidP="00CC3993">
            <w:pPr>
              <w:numPr>
                <w:ilvl w:val="1"/>
                <w:numId w:val="19"/>
              </w:numPr>
              <w:shd w:val="clear" w:color="auto" w:fill="FFFFFF"/>
              <w:tabs>
                <w:tab w:val="left" w:pos="720"/>
              </w:tabs>
              <w:snapToGrid w:val="0"/>
              <w:rPr>
                <w:rFonts w:cs="Times"/>
                <w:szCs w:val="18"/>
                <w:lang w:eastAsia="x-none"/>
              </w:rPr>
            </w:pPr>
            <w:r w:rsidRPr="001E77F8">
              <w:rPr>
                <w:rFonts w:cs="Times"/>
                <w:szCs w:val="18"/>
                <w:lang w:eastAsia="x-none"/>
              </w:rPr>
              <w:t>FFS: overlapping with SR/LRR or PUSCH</w:t>
            </w:r>
          </w:p>
          <w:p w14:paraId="569EB6BA" w14:textId="77777777" w:rsidR="00CC3993" w:rsidRPr="001E77F8" w:rsidRDefault="00CC3993" w:rsidP="00CC3993">
            <w:pPr>
              <w:rPr>
                <w:lang w:eastAsia="x-none"/>
              </w:rPr>
            </w:pPr>
            <w:r w:rsidRPr="001E77F8">
              <w:rPr>
                <w:lang w:eastAsia="x-none"/>
              </w:rPr>
              <w:lastRenderedPageBreak/>
              <w:t>Note: Further details on first PUCCH retransmission for mode A and mode B will be separately discussed.</w:t>
            </w:r>
          </w:p>
          <w:p w14:paraId="21D4CF8B" w14:textId="77777777" w:rsidR="00CC3993" w:rsidRPr="001E77F8" w:rsidRDefault="00CC3993" w:rsidP="00CC3993">
            <w:pPr>
              <w:rPr>
                <w:rFonts w:cs="Times"/>
                <w:b/>
                <w:bCs/>
                <w:szCs w:val="20"/>
                <w:highlight w:val="green"/>
              </w:rPr>
            </w:pPr>
          </w:p>
          <w:p w14:paraId="7C2AD664" w14:textId="77777777" w:rsidR="00CC3993" w:rsidRPr="001E77F8" w:rsidRDefault="00CC3993" w:rsidP="00CC3993">
            <w:pPr>
              <w:shd w:val="clear" w:color="auto" w:fill="FFFFFF"/>
              <w:snapToGrid w:val="0"/>
              <w:rPr>
                <w:rFonts w:eastAsia="SimSun"/>
                <w:color w:val="000000"/>
                <w:szCs w:val="20"/>
              </w:rPr>
            </w:pPr>
            <w:r w:rsidRPr="001E77F8">
              <w:rPr>
                <w:rFonts w:eastAsia="SimSun"/>
                <w:b/>
                <w:bCs/>
                <w:iCs/>
                <w:color w:val="000000"/>
                <w:szCs w:val="20"/>
                <w:highlight w:val="green"/>
              </w:rPr>
              <w:t>Agreement</w:t>
            </w:r>
          </w:p>
          <w:p w14:paraId="126FC4CC" w14:textId="77777777" w:rsidR="00CC3993" w:rsidRPr="001E77F8" w:rsidRDefault="00CC3993" w:rsidP="00CC3993">
            <w:pPr>
              <w:adjustRightInd w:val="0"/>
              <w:snapToGrid w:val="0"/>
              <w:rPr>
                <w:rFonts w:eastAsia="SimSun"/>
                <w:szCs w:val="20"/>
              </w:rPr>
            </w:pPr>
            <w:r w:rsidRPr="001E77F8">
              <w:rPr>
                <w:rFonts w:eastAsia="SimSun"/>
                <w:color w:val="000000"/>
                <w:szCs w:val="20"/>
              </w:rPr>
              <w:t>On beam report transmission procedure for UE-initiated/event-driven beam reporting, regarding first PUCCH channel configuration, Alt-</w:t>
            </w:r>
            <w:r w:rsidRPr="001E77F8">
              <w:rPr>
                <w:rFonts w:eastAsia="SimSun"/>
                <w:szCs w:val="20"/>
              </w:rPr>
              <w:t>2 is supported for both mode-A and mode-B: the first PUCCH channel is a new UCI type</w:t>
            </w:r>
          </w:p>
          <w:p w14:paraId="64DD935C" w14:textId="77777777" w:rsidR="00CC3993" w:rsidRPr="001E77F8" w:rsidRDefault="00CC3993" w:rsidP="00CC3993">
            <w:pPr>
              <w:numPr>
                <w:ilvl w:val="0"/>
                <w:numId w:val="12"/>
              </w:numPr>
              <w:shd w:val="clear" w:color="auto" w:fill="FFFFFF"/>
              <w:adjustRightInd w:val="0"/>
              <w:snapToGrid w:val="0"/>
              <w:ind w:hanging="475"/>
              <w:rPr>
                <w:rFonts w:cs="Times"/>
                <w:szCs w:val="20"/>
                <w:lang w:eastAsia="x-none"/>
              </w:rPr>
            </w:pPr>
            <w:r w:rsidRPr="001E77F8">
              <w:rPr>
                <w:rFonts w:cs="Times"/>
                <w:szCs w:val="20"/>
                <w:lang w:eastAsia="x-none"/>
              </w:rPr>
              <w:t xml:space="preserve">Alt-2 (new UCI type): Introduce RRC parameter, e.g., </w:t>
            </w:r>
            <w:proofErr w:type="spellStart"/>
            <w:r w:rsidRPr="001E77F8">
              <w:rPr>
                <w:rFonts w:cs="Times"/>
                <w:i/>
                <w:szCs w:val="20"/>
                <w:lang w:eastAsia="x-none"/>
              </w:rPr>
              <w:t>f</w:t>
            </w:r>
            <w:r w:rsidRPr="001E77F8">
              <w:rPr>
                <w:rFonts w:cs="Times"/>
                <w:i/>
                <w:iCs/>
                <w:szCs w:val="20"/>
                <w:lang w:eastAsia="x-none"/>
              </w:rPr>
              <w:t>irstPUCCHResourceConfig</w:t>
            </w:r>
            <w:proofErr w:type="spellEnd"/>
            <w:r w:rsidRPr="001E77F8">
              <w:rPr>
                <w:rFonts w:cs="Times"/>
                <w:i/>
                <w:iCs/>
                <w:szCs w:val="20"/>
                <w:lang w:eastAsia="x-none"/>
              </w:rPr>
              <w:t>- UEIBR</w:t>
            </w:r>
            <w:r w:rsidRPr="001E77F8">
              <w:rPr>
                <w:rFonts w:cs="Times"/>
                <w:szCs w:val="20"/>
                <w:lang w:eastAsia="x-none"/>
              </w:rPr>
              <w:t>, for the periodic PUCCH resource configuration.</w:t>
            </w:r>
          </w:p>
          <w:p w14:paraId="236B14AE" w14:textId="77777777" w:rsidR="00CC3993" w:rsidRPr="001E77F8" w:rsidRDefault="00CC3993" w:rsidP="00CC3993">
            <w:pPr>
              <w:numPr>
                <w:ilvl w:val="1"/>
                <w:numId w:val="12"/>
              </w:numPr>
              <w:shd w:val="clear" w:color="auto" w:fill="FFFFFF"/>
              <w:adjustRightInd w:val="0"/>
              <w:snapToGrid w:val="0"/>
              <w:ind w:hanging="475"/>
              <w:rPr>
                <w:rFonts w:cs="Times"/>
                <w:szCs w:val="20"/>
                <w:lang w:eastAsia="x-none"/>
              </w:rPr>
            </w:pPr>
            <w:r w:rsidRPr="001E77F8">
              <w:rPr>
                <w:rFonts w:cs="Times"/>
                <w:szCs w:val="20"/>
                <w:lang w:eastAsia="x-none"/>
              </w:rPr>
              <w:t xml:space="preserve">It is RAN1’s understanding that the RRC parameter is NOT associated with </w:t>
            </w:r>
            <w:proofErr w:type="spellStart"/>
            <w:r w:rsidRPr="001E77F8">
              <w:rPr>
                <w:rFonts w:cs="Times"/>
                <w:i/>
                <w:szCs w:val="20"/>
                <w:lang w:eastAsia="x-none"/>
              </w:rPr>
              <w:t>SchedulingRequestId</w:t>
            </w:r>
            <w:proofErr w:type="spellEnd"/>
            <w:r w:rsidRPr="001E77F8">
              <w:rPr>
                <w:rFonts w:cs="Times"/>
                <w:szCs w:val="20"/>
                <w:lang w:eastAsia="x-none"/>
              </w:rPr>
              <w:t xml:space="preserve">. </w:t>
            </w:r>
          </w:p>
          <w:p w14:paraId="5E050C09" w14:textId="77777777" w:rsidR="00CC3993" w:rsidRPr="001E77F8" w:rsidRDefault="00CC3993" w:rsidP="00CC3993">
            <w:pPr>
              <w:numPr>
                <w:ilvl w:val="1"/>
                <w:numId w:val="12"/>
              </w:numPr>
              <w:shd w:val="clear" w:color="auto" w:fill="FFFFFF"/>
              <w:adjustRightInd w:val="0"/>
              <w:snapToGrid w:val="0"/>
              <w:rPr>
                <w:rFonts w:cs="Times"/>
                <w:szCs w:val="20"/>
                <w:lang w:eastAsia="x-none"/>
              </w:rPr>
            </w:pPr>
            <w:r w:rsidRPr="001E77F8">
              <w:rPr>
                <w:rFonts w:cs="Times"/>
                <w:szCs w:val="20"/>
                <w:lang w:eastAsia="x-none"/>
              </w:rPr>
              <w:t xml:space="preserve">1-bit to PUCCH resource is encoded by </w:t>
            </w:r>
            <w:r w:rsidRPr="001E77F8">
              <w:rPr>
                <w:rFonts w:cs="Times"/>
                <w:szCs w:val="20"/>
                <w:lang w:eastAsia="zh-CN"/>
              </w:rPr>
              <w:t xml:space="preserve">reusing the encoding mechanism of positive/negative SR. </w:t>
            </w:r>
          </w:p>
          <w:p w14:paraId="02AB9149" w14:textId="77777777" w:rsidR="00CC3993" w:rsidRPr="001E77F8" w:rsidRDefault="00CC3993" w:rsidP="00CC3993">
            <w:pPr>
              <w:numPr>
                <w:ilvl w:val="1"/>
                <w:numId w:val="12"/>
              </w:numPr>
              <w:shd w:val="clear" w:color="auto" w:fill="FFFFFF"/>
              <w:adjustRightInd w:val="0"/>
              <w:snapToGrid w:val="0"/>
              <w:ind w:hanging="475"/>
              <w:rPr>
                <w:rFonts w:cs="Times"/>
                <w:szCs w:val="20"/>
                <w:lang w:eastAsia="x-none"/>
              </w:rPr>
            </w:pPr>
            <w:r w:rsidRPr="001E77F8">
              <w:rPr>
                <w:rFonts w:cs="Times"/>
                <w:szCs w:val="20"/>
                <w:lang w:eastAsia="x-none"/>
              </w:rPr>
              <w:t>The dedicated RRC parameter at least comprises the following:</w:t>
            </w:r>
          </w:p>
          <w:p w14:paraId="0AF15319" w14:textId="77777777" w:rsidR="00CC3993" w:rsidRPr="001E77F8" w:rsidRDefault="00CC3993" w:rsidP="00CC3993">
            <w:pPr>
              <w:numPr>
                <w:ilvl w:val="2"/>
                <w:numId w:val="12"/>
              </w:numPr>
              <w:shd w:val="clear" w:color="auto" w:fill="FFFFFF"/>
              <w:adjustRightInd w:val="0"/>
              <w:snapToGrid w:val="0"/>
              <w:ind w:hanging="475"/>
              <w:rPr>
                <w:rFonts w:cs="Times"/>
                <w:i/>
                <w:szCs w:val="20"/>
                <w:lang w:eastAsia="x-none"/>
              </w:rPr>
            </w:pPr>
            <w:proofErr w:type="spellStart"/>
            <w:r w:rsidRPr="001E77F8">
              <w:rPr>
                <w:rFonts w:cs="Times"/>
                <w:i/>
                <w:szCs w:val="20"/>
                <w:lang w:eastAsia="x-none"/>
              </w:rPr>
              <w:t>periodicityAndOffset</w:t>
            </w:r>
            <w:proofErr w:type="spellEnd"/>
          </w:p>
          <w:p w14:paraId="670D94B0" w14:textId="77777777" w:rsidR="00CC3993" w:rsidRPr="001E77F8" w:rsidRDefault="00CC3993" w:rsidP="00CC3993">
            <w:pPr>
              <w:numPr>
                <w:ilvl w:val="2"/>
                <w:numId w:val="12"/>
              </w:numPr>
              <w:shd w:val="clear" w:color="auto" w:fill="FFFFFF"/>
              <w:adjustRightInd w:val="0"/>
              <w:snapToGrid w:val="0"/>
              <w:ind w:hanging="475"/>
              <w:rPr>
                <w:rFonts w:cs="Times"/>
                <w:i/>
                <w:szCs w:val="20"/>
                <w:lang w:eastAsia="x-none"/>
              </w:rPr>
            </w:pPr>
            <w:r w:rsidRPr="001E77F8">
              <w:rPr>
                <w:rFonts w:cs="Times"/>
                <w:i/>
                <w:szCs w:val="20"/>
                <w:lang w:eastAsia="x-none"/>
              </w:rPr>
              <w:t>PUCCH-</w:t>
            </w:r>
            <w:proofErr w:type="spellStart"/>
            <w:r w:rsidRPr="001E77F8">
              <w:rPr>
                <w:rFonts w:cs="Times"/>
                <w:i/>
                <w:szCs w:val="20"/>
                <w:lang w:eastAsia="x-none"/>
              </w:rPr>
              <w:t>ResourceID</w:t>
            </w:r>
            <w:proofErr w:type="spellEnd"/>
            <w:r w:rsidRPr="001E77F8">
              <w:rPr>
                <w:rFonts w:cs="Times"/>
                <w:i/>
                <w:szCs w:val="20"/>
                <w:lang w:eastAsia="x-none"/>
              </w:rPr>
              <w:t xml:space="preserve"> </w:t>
            </w:r>
          </w:p>
          <w:p w14:paraId="0F0E1406" w14:textId="77777777" w:rsidR="00CC3993" w:rsidRPr="001E77F8" w:rsidRDefault="00CC3993" w:rsidP="00CC3993">
            <w:pPr>
              <w:numPr>
                <w:ilvl w:val="0"/>
                <w:numId w:val="12"/>
              </w:numPr>
              <w:shd w:val="clear" w:color="auto" w:fill="FFFFFF"/>
              <w:adjustRightInd w:val="0"/>
              <w:snapToGrid w:val="0"/>
              <w:ind w:hanging="475"/>
              <w:rPr>
                <w:rFonts w:cs="Times"/>
                <w:color w:val="000000"/>
                <w:szCs w:val="20"/>
                <w:lang w:eastAsia="x-none"/>
              </w:rPr>
            </w:pPr>
            <w:r w:rsidRPr="001E77F8">
              <w:rPr>
                <w:rFonts w:cs="Times"/>
                <w:color w:val="000000"/>
                <w:szCs w:val="20"/>
                <w:lang w:eastAsia="x-none"/>
              </w:rPr>
              <w:t>Above applies at least for the single CC case.</w:t>
            </w:r>
          </w:p>
          <w:p w14:paraId="2A22EA8B" w14:textId="77777777" w:rsidR="00CC3993" w:rsidRPr="001E77F8" w:rsidRDefault="00CC3993" w:rsidP="00CC3993">
            <w:pPr>
              <w:numPr>
                <w:ilvl w:val="0"/>
                <w:numId w:val="12"/>
              </w:numPr>
              <w:shd w:val="clear" w:color="auto" w:fill="FFFFFF"/>
              <w:adjustRightInd w:val="0"/>
              <w:snapToGrid w:val="0"/>
              <w:ind w:hanging="475"/>
              <w:rPr>
                <w:rFonts w:cs="Times"/>
                <w:szCs w:val="18"/>
                <w:lang w:eastAsia="x-none"/>
              </w:rPr>
            </w:pPr>
            <w:r w:rsidRPr="001E77F8">
              <w:rPr>
                <w:rFonts w:cs="Times"/>
                <w:szCs w:val="18"/>
                <w:lang w:eastAsia="x-none"/>
              </w:rPr>
              <w:t xml:space="preserve">Reuse multiplexing/dropping rule(s) of SR as baseline </w:t>
            </w:r>
          </w:p>
          <w:p w14:paraId="188CB176" w14:textId="77777777" w:rsidR="00CC3993" w:rsidRPr="001E77F8" w:rsidRDefault="00CC3993" w:rsidP="00CC3993">
            <w:pPr>
              <w:numPr>
                <w:ilvl w:val="1"/>
                <w:numId w:val="12"/>
              </w:numPr>
              <w:shd w:val="clear" w:color="auto" w:fill="FFFFFF"/>
              <w:adjustRightInd w:val="0"/>
              <w:snapToGrid w:val="0"/>
              <w:rPr>
                <w:rFonts w:cs="Times"/>
                <w:szCs w:val="18"/>
                <w:lang w:eastAsia="x-none"/>
              </w:rPr>
            </w:pPr>
            <w:r w:rsidRPr="001E77F8">
              <w:rPr>
                <w:rFonts w:cs="Times"/>
                <w:szCs w:val="18"/>
                <w:lang w:eastAsia="x-none"/>
              </w:rPr>
              <w:t>FFS: overlapping with SR/LRR or PUSCH</w:t>
            </w:r>
          </w:p>
          <w:p w14:paraId="6880C2F9" w14:textId="77777777" w:rsidR="00CC3993" w:rsidRDefault="00CC3993" w:rsidP="00CC3993">
            <w:pPr>
              <w:snapToGrid w:val="0"/>
              <w:rPr>
                <w:lang w:eastAsia="zh-CN"/>
              </w:rPr>
            </w:pPr>
            <w:r w:rsidRPr="001E77F8">
              <w:rPr>
                <w:lang w:eastAsia="zh-CN"/>
              </w:rPr>
              <w:t xml:space="preserve">Note: Further details on first PUCCH retransmission (if supported) for mode A and mode B will be </w:t>
            </w:r>
            <w:proofErr w:type="gramStart"/>
            <w:r w:rsidRPr="001E77F8">
              <w:rPr>
                <w:lang w:eastAsia="zh-CN"/>
              </w:rPr>
              <w:t>continue</w:t>
            </w:r>
            <w:proofErr w:type="gramEnd"/>
            <w:r w:rsidRPr="001E77F8">
              <w:rPr>
                <w:lang w:eastAsia="zh-CN"/>
              </w:rPr>
              <w:t xml:space="preserve"> to be separately discussed in RAN1.</w:t>
            </w:r>
          </w:p>
          <w:p w14:paraId="2EC4B2C2" w14:textId="77777777" w:rsidR="00CC3993" w:rsidRDefault="00CC3993" w:rsidP="00CC3993">
            <w:pPr>
              <w:snapToGrid w:val="0"/>
              <w:rPr>
                <w:color w:val="FF0000"/>
              </w:rPr>
            </w:pPr>
          </w:p>
          <w:p w14:paraId="4B0A9052" w14:textId="77777777" w:rsidR="00CC3993" w:rsidRPr="001E77F8" w:rsidRDefault="00CC3993" w:rsidP="00CC3993">
            <w:pPr>
              <w:rPr>
                <w:b/>
                <w:bCs/>
                <w:lang w:eastAsia="x-none"/>
              </w:rPr>
            </w:pPr>
            <w:r w:rsidRPr="001E77F8">
              <w:rPr>
                <w:b/>
                <w:bCs/>
                <w:highlight w:val="green"/>
                <w:lang w:eastAsia="x-none"/>
              </w:rPr>
              <w:t>Agreement</w:t>
            </w:r>
          </w:p>
          <w:p w14:paraId="6F4F7D71" w14:textId="77777777" w:rsidR="00CC3993" w:rsidRPr="001E77F8" w:rsidRDefault="00CC3993" w:rsidP="00CC3993">
            <w:pPr>
              <w:shd w:val="clear" w:color="auto" w:fill="FFFFFF"/>
              <w:snapToGrid w:val="0"/>
              <w:rPr>
                <w:szCs w:val="20"/>
              </w:rPr>
            </w:pPr>
            <w:r w:rsidRPr="001E77F8">
              <w:rPr>
                <w:szCs w:val="20"/>
              </w:rPr>
              <w:t>On beam report transmission procedure for UE-initiated/event-driven beam reporting, regarding the multiplexing/dropping rule(s) of 1-bit first PUCCH, further study at least the following cases:</w:t>
            </w:r>
          </w:p>
          <w:p w14:paraId="578C4838" w14:textId="77777777" w:rsidR="00CC3993" w:rsidRPr="001E77F8" w:rsidRDefault="00CC3993" w:rsidP="00CC3993">
            <w:pPr>
              <w:numPr>
                <w:ilvl w:val="0"/>
                <w:numId w:val="15"/>
              </w:numPr>
              <w:snapToGrid w:val="0"/>
              <w:spacing w:line="257" w:lineRule="auto"/>
              <w:rPr>
                <w:szCs w:val="20"/>
                <w:lang w:eastAsia="zh-CN"/>
              </w:rPr>
            </w:pPr>
            <w:r w:rsidRPr="001E77F8">
              <w:rPr>
                <w:szCs w:val="20"/>
                <w:lang w:eastAsia="zh-CN"/>
              </w:rPr>
              <w:t xml:space="preserve">Case-1: The 1-bit first PUCCH is collided/overlapped with a PUCCH carrying normal SR and/or a PUCCH with normal LRR </w:t>
            </w:r>
          </w:p>
          <w:p w14:paraId="3BBB6309" w14:textId="77777777" w:rsidR="00CC3993" w:rsidRPr="001E77F8" w:rsidRDefault="00CC3993" w:rsidP="00CC3993">
            <w:pPr>
              <w:numPr>
                <w:ilvl w:val="0"/>
                <w:numId w:val="15"/>
              </w:numPr>
              <w:adjustRightInd w:val="0"/>
              <w:snapToGrid w:val="0"/>
              <w:spacing w:line="257" w:lineRule="auto"/>
              <w:rPr>
                <w:szCs w:val="20"/>
                <w:lang w:eastAsia="zh-CN"/>
              </w:rPr>
            </w:pPr>
            <w:r w:rsidRPr="001E77F8">
              <w:rPr>
                <w:szCs w:val="20"/>
                <w:lang w:eastAsia="zh-CN"/>
              </w:rPr>
              <w:t>Case-2: The 1-bit first PUCCH is collided/overlapped with a PUSCH</w:t>
            </w:r>
          </w:p>
          <w:p w14:paraId="1ED3302E" w14:textId="77777777" w:rsidR="00CC3993" w:rsidRDefault="00CC3993" w:rsidP="00CC3993">
            <w:pPr>
              <w:numPr>
                <w:ilvl w:val="0"/>
                <w:numId w:val="15"/>
              </w:numPr>
              <w:adjustRightInd w:val="0"/>
              <w:snapToGrid w:val="0"/>
              <w:spacing w:line="257" w:lineRule="auto"/>
              <w:rPr>
                <w:szCs w:val="20"/>
                <w:lang w:eastAsia="zh-CN"/>
              </w:rPr>
            </w:pPr>
            <w:r w:rsidRPr="001E77F8">
              <w:rPr>
                <w:szCs w:val="20"/>
                <w:lang w:eastAsia="zh-CN"/>
              </w:rPr>
              <w:t xml:space="preserve">Case-3: The 1-bit first PUCCHs corresponding to different CSI </w:t>
            </w:r>
            <w:r w:rsidRPr="001E77F8">
              <w:rPr>
                <w:rFonts w:eastAsia="PMingLiU"/>
                <w:szCs w:val="20"/>
                <w:shd w:val="clear" w:color="auto" w:fill="FFFFFF"/>
                <w:lang w:eastAsia="zh-TW"/>
              </w:rPr>
              <w:t xml:space="preserve">configuration for UE-initiated/event-driven beam reporting </w:t>
            </w:r>
            <w:proofErr w:type="gramStart"/>
            <w:r w:rsidRPr="001E77F8">
              <w:rPr>
                <w:rFonts w:eastAsia="PMingLiU"/>
                <w:szCs w:val="20"/>
                <w:shd w:val="clear" w:color="auto" w:fill="FFFFFF"/>
                <w:lang w:eastAsia="zh-TW"/>
              </w:rPr>
              <w:t>are</w:t>
            </w:r>
            <w:proofErr w:type="gramEnd"/>
            <w:r w:rsidRPr="001E77F8">
              <w:rPr>
                <w:szCs w:val="20"/>
                <w:lang w:eastAsia="zh-CN"/>
              </w:rPr>
              <w:t xml:space="preserve"> overlapping in the time domain.</w:t>
            </w:r>
          </w:p>
          <w:p w14:paraId="26EC1B5F" w14:textId="77777777" w:rsidR="00CC3993" w:rsidRDefault="00CC3993" w:rsidP="00CC3993">
            <w:pPr>
              <w:tabs>
                <w:tab w:val="left" w:pos="0"/>
              </w:tabs>
              <w:adjustRightInd w:val="0"/>
              <w:snapToGrid w:val="0"/>
              <w:spacing w:line="257" w:lineRule="auto"/>
              <w:rPr>
                <w:szCs w:val="20"/>
              </w:rPr>
            </w:pPr>
          </w:p>
          <w:p w14:paraId="4AE2CA00" w14:textId="77777777" w:rsidR="00CC3993" w:rsidRPr="001E77F8" w:rsidRDefault="00CC3993" w:rsidP="00CC3993">
            <w:pPr>
              <w:shd w:val="clear" w:color="auto" w:fill="FFFFFF"/>
              <w:snapToGrid w:val="0"/>
              <w:rPr>
                <w:rFonts w:eastAsia="SimSun"/>
                <w:color w:val="000000"/>
                <w:szCs w:val="20"/>
              </w:rPr>
            </w:pPr>
            <w:r w:rsidRPr="001E77F8">
              <w:rPr>
                <w:rFonts w:eastAsia="SimSun"/>
                <w:b/>
                <w:bCs/>
                <w:iCs/>
                <w:color w:val="000000"/>
                <w:szCs w:val="20"/>
                <w:highlight w:val="green"/>
              </w:rPr>
              <w:t>Agreement</w:t>
            </w:r>
          </w:p>
          <w:p w14:paraId="796C4E91" w14:textId="77777777" w:rsidR="00CC3993" w:rsidRPr="001E77F8" w:rsidRDefault="00CC3993" w:rsidP="00CC3993">
            <w:pPr>
              <w:shd w:val="clear" w:color="auto" w:fill="FFFFFF"/>
              <w:snapToGrid w:val="0"/>
              <w:rPr>
                <w:rFonts w:eastAsia="Times New Roman"/>
                <w:color w:val="000000"/>
                <w:sz w:val="18"/>
                <w:szCs w:val="18"/>
                <w:lang w:eastAsia="zh-CN"/>
              </w:rPr>
            </w:pPr>
            <w:r w:rsidRPr="001E77F8">
              <w:rPr>
                <w:rFonts w:eastAsia="SimSun" w:cs="Times"/>
                <w:szCs w:val="20"/>
              </w:rPr>
              <w:t>Confirm the following working assumption in RAN1#117:</w:t>
            </w:r>
          </w:p>
          <w:p w14:paraId="4B0F1872" w14:textId="77777777" w:rsidR="00CC3993" w:rsidRPr="001E77F8" w:rsidRDefault="00CC3993" w:rsidP="00CC3993">
            <w:pPr>
              <w:shd w:val="clear" w:color="auto" w:fill="FFFFFF"/>
              <w:snapToGrid w:val="0"/>
              <w:rPr>
                <w:szCs w:val="18"/>
              </w:rPr>
            </w:pPr>
            <w:r w:rsidRPr="001E77F8">
              <w:rPr>
                <w:rFonts w:eastAsia="Times New Roman"/>
                <w:color w:val="000000"/>
                <w:szCs w:val="18"/>
                <w:lang w:eastAsia="zh-CN"/>
              </w:rPr>
              <w:t xml:space="preserve">On beam report transmission procedure for </w:t>
            </w:r>
            <w:r w:rsidRPr="001E77F8">
              <w:rPr>
                <w:rFonts w:eastAsia="맑은 고딕"/>
                <w:szCs w:val="18"/>
              </w:rPr>
              <w:t>UE-initiated/event-driven beam report</w:t>
            </w:r>
            <w:r w:rsidRPr="001E77F8">
              <w:rPr>
                <w:rFonts w:eastAsia="Times New Roman"/>
                <w:color w:val="000000"/>
                <w:szCs w:val="18"/>
                <w:lang w:eastAsia="zh-CN"/>
              </w:rPr>
              <w:t>ing</w:t>
            </w:r>
          </w:p>
          <w:p w14:paraId="1D29AC5A" w14:textId="77777777" w:rsidR="00CC3993" w:rsidRPr="001E77F8" w:rsidRDefault="00CC3993" w:rsidP="00CC3993">
            <w:pPr>
              <w:numPr>
                <w:ilvl w:val="0"/>
                <w:numId w:val="14"/>
              </w:numPr>
              <w:shd w:val="clear" w:color="auto" w:fill="FFFFFF"/>
              <w:snapToGrid w:val="0"/>
              <w:rPr>
                <w:color w:val="000000"/>
                <w:szCs w:val="18"/>
                <w:lang w:eastAsia="x-none"/>
              </w:rPr>
            </w:pPr>
            <w:r w:rsidRPr="001E77F8">
              <w:rPr>
                <w:color w:val="000000"/>
                <w:szCs w:val="18"/>
                <w:lang w:eastAsia="x-none"/>
              </w:rPr>
              <w:t>For mode-A, at least support one-bit indication in the first PUCCH channel to request a resource for a second UL channel to carry beam report.</w:t>
            </w:r>
          </w:p>
          <w:p w14:paraId="62C5B17D" w14:textId="77777777" w:rsidR="00CC3993" w:rsidRPr="001E77F8" w:rsidRDefault="00CC3993" w:rsidP="00CC3993">
            <w:pPr>
              <w:numPr>
                <w:ilvl w:val="1"/>
                <w:numId w:val="14"/>
              </w:numPr>
              <w:shd w:val="clear" w:color="auto" w:fill="FFFFFF"/>
              <w:snapToGrid w:val="0"/>
              <w:rPr>
                <w:color w:val="000000"/>
                <w:szCs w:val="18"/>
                <w:lang w:eastAsia="x-none"/>
              </w:rPr>
            </w:pPr>
            <w:r w:rsidRPr="001E77F8">
              <w:rPr>
                <w:color w:val="000000"/>
                <w:szCs w:val="18"/>
                <w:lang w:eastAsia="x-none"/>
              </w:rPr>
              <w:t xml:space="preserve">In such case, a periodic PUCCH resource (with PUCCH format 0/1) is configured by dedicated RRC </w:t>
            </w:r>
            <w:proofErr w:type="spellStart"/>
            <w:r w:rsidRPr="001E77F8">
              <w:rPr>
                <w:color w:val="000000"/>
                <w:szCs w:val="18"/>
                <w:lang w:eastAsia="x-none"/>
              </w:rPr>
              <w:t>signaling</w:t>
            </w:r>
            <w:proofErr w:type="spellEnd"/>
            <w:r w:rsidRPr="001E77F8">
              <w:rPr>
                <w:color w:val="000000"/>
                <w:szCs w:val="18"/>
                <w:lang w:eastAsia="x-none"/>
              </w:rPr>
              <w:t xml:space="preserve">.  </w:t>
            </w:r>
          </w:p>
          <w:p w14:paraId="5536FC79" w14:textId="77777777" w:rsidR="00CC3993" w:rsidRPr="001E77F8" w:rsidRDefault="00CC3993" w:rsidP="00CC3993">
            <w:pPr>
              <w:numPr>
                <w:ilvl w:val="0"/>
                <w:numId w:val="14"/>
              </w:numPr>
              <w:shd w:val="clear" w:color="auto" w:fill="FFFFFF"/>
              <w:snapToGrid w:val="0"/>
              <w:rPr>
                <w:color w:val="000000"/>
                <w:szCs w:val="18"/>
                <w:lang w:eastAsia="x-none"/>
              </w:rPr>
            </w:pPr>
            <w:r w:rsidRPr="001E77F8">
              <w:rPr>
                <w:color w:val="000000"/>
                <w:szCs w:val="18"/>
                <w:lang w:eastAsia="x-none"/>
              </w:rPr>
              <w:t>For mode-B, at least support one-bit indication in the first PUCCH channel to notify a second UL channel to carry beam report.</w:t>
            </w:r>
          </w:p>
          <w:p w14:paraId="398095A9" w14:textId="77777777" w:rsidR="00CC3993" w:rsidRPr="001E77F8" w:rsidRDefault="00CC3993" w:rsidP="00CC3993">
            <w:pPr>
              <w:numPr>
                <w:ilvl w:val="1"/>
                <w:numId w:val="14"/>
              </w:numPr>
              <w:shd w:val="clear" w:color="auto" w:fill="FFFFFF"/>
              <w:snapToGrid w:val="0"/>
              <w:rPr>
                <w:color w:val="000000"/>
                <w:szCs w:val="18"/>
                <w:lang w:eastAsia="x-none"/>
              </w:rPr>
            </w:pPr>
            <w:r w:rsidRPr="001E77F8">
              <w:rPr>
                <w:color w:val="000000"/>
                <w:szCs w:val="18"/>
                <w:lang w:eastAsia="x-none"/>
              </w:rPr>
              <w:t xml:space="preserve">In such case, a periodic PUCCH resource (with PUCCH format 0/1) is configured by dedicated RRC </w:t>
            </w:r>
            <w:proofErr w:type="spellStart"/>
            <w:r w:rsidRPr="001E77F8">
              <w:rPr>
                <w:color w:val="000000"/>
                <w:szCs w:val="18"/>
                <w:lang w:eastAsia="x-none"/>
              </w:rPr>
              <w:t>signaling</w:t>
            </w:r>
            <w:proofErr w:type="spellEnd"/>
            <w:r w:rsidRPr="001E77F8">
              <w:rPr>
                <w:color w:val="000000"/>
                <w:szCs w:val="18"/>
                <w:lang w:eastAsia="x-none"/>
              </w:rPr>
              <w:t xml:space="preserve">.  </w:t>
            </w:r>
          </w:p>
          <w:p w14:paraId="14FA36DC" w14:textId="77777777" w:rsidR="00CC3993" w:rsidRPr="001E77F8" w:rsidRDefault="00CC3993" w:rsidP="00CC3993">
            <w:pPr>
              <w:numPr>
                <w:ilvl w:val="0"/>
                <w:numId w:val="14"/>
              </w:numPr>
              <w:shd w:val="clear" w:color="auto" w:fill="FFFFFF"/>
              <w:snapToGrid w:val="0"/>
              <w:rPr>
                <w:color w:val="000000"/>
                <w:szCs w:val="18"/>
                <w:lang w:eastAsia="x-none"/>
              </w:rPr>
            </w:pPr>
            <w:r w:rsidRPr="001E77F8">
              <w:rPr>
                <w:color w:val="000000"/>
                <w:szCs w:val="18"/>
                <w:lang w:eastAsia="x-none"/>
              </w:rPr>
              <w:t>FFS: Whether/how to support multi-bit indication in the first PUCCH for mode-A and mode-B, e.g., when multi-event(s) are approved.</w:t>
            </w:r>
          </w:p>
          <w:p w14:paraId="5E174DD1" w14:textId="77777777" w:rsidR="00CC3993" w:rsidRPr="001E77F8" w:rsidRDefault="00CC3993" w:rsidP="00CC3993">
            <w:pPr>
              <w:numPr>
                <w:ilvl w:val="0"/>
                <w:numId w:val="14"/>
              </w:numPr>
              <w:shd w:val="clear" w:color="auto" w:fill="FFFFFF"/>
              <w:snapToGrid w:val="0"/>
              <w:rPr>
                <w:szCs w:val="18"/>
                <w:lang w:eastAsia="x-none"/>
              </w:rPr>
            </w:pPr>
            <w:r w:rsidRPr="001E77F8">
              <w:rPr>
                <w:szCs w:val="18"/>
                <w:lang w:eastAsia="x-none"/>
              </w:rPr>
              <w:t xml:space="preserve">FFS: details on the dedicated RRC </w:t>
            </w:r>
            <w:proofErr w:type="spellStart"/>
            <w:r w:rsidRPr="001E77F8">
              <w:rPr>
                <w:szCs w:val="18"/>
                <w:lang w:eastAsia="x-none"/>
              </w:rPr>
              <w:t>signaling</w:t>
            </w:r>
            <w:proofErr w:type="spellEnd"/>
          </w:p>
          <w:p w14:paraId="3F113819" w14:textId="77777777" w:rsidR="00CC3993" w:rsidRPr="001E77F8" w:rsidRDefault="00CC3993" w:rsidP="00CC3993">
            <w:pPr>
              <w:numPr>
                <w:ilvl w:val="0"/>
                <w:numId w:val="14"/>
              </w:numPr>
              <w:shd w:val="clear" w:color="auto" w:fill="FFFFFF"/>
              <w:adjustRightInd w:val="0"/>
              <w:snapToGrid w:val="0"/>
              <w:spacing w:line="257" w:lineRule="auto"/>
              <w:rPr>
                <w:szCs w:val="20"/>
                <w:lang w:eastAsia="zh-CN"/>
              </w:rPr>
            </w:pPr>
            <w:r w:rsidRPr="001E77F8">
              <w:rPr>
                <w:szCs w:val="18"/>
                <w:lang w:eastAsia="x-none"/>
              </w:rPr>
              <w:t>Above applies at least for the single CC case.</w:t>
            </w:r>
          </w:p>
          <w:p w14:paraId="2A439DE9" w14:textId="77777777" w:rsidR="0018268A" w:rsidRPr="0018268A" w:rsidRDefault="0018268A" w:rsidP="00E4275C">
            <w:pPr>
              <w:spacing w:before="240"/>
              <w:rPr>
                <w:rFonts w:ascii="Times New Roman" w:hAnsi="Times New Roman"/>
                <w:sz w:val="22"/>
                <w:szCs w:val="22"/>
                <w:lang w:eastAsia="ko-KR"/>
              </w:rPr>
            </w:pPr>
          </w:p>
        </w:tc>
      </w:tr>
    </w:tbl>
    <w:p w14:paraId="591B9C74" w14:textId="77777777" w:rsidR="005457E1" w:rsidRDefault="005457E1" w:rsidP="00E4275C">
      <w:pPr>
        <w:spacing w:before="240"/>
        <w:rPr>
          <w:rFonts w:ascii="Times New Roman" w:hAnsi="Times New Roman"/>
          <w:sz w:val="22"/>
          <w:szCs w:val="22"/>
          <w:lang w:val="en-US" w:eastAsia="ko-KR"/>
        </w:rPr>
      </w:pPr>
    </w:p>
    <w:p w14:paraId="1A85F552" w14:textId="0B426F2A" w:rsidR="001B7593" w:rsidRPr="001B7593" w:rsidRDefault="00CC3993" w:rsidP="001B7593">
      <w:pPr>
        <w:spacing w:before="240"/>
        <w:rPr>
          <w:rFonts w:ascii="Times New Roman" w:hAnsi="Times New Roman"/>
          <w:sz w:val="22"/>
          <w:szCs w:val="22"/>
          <w:lang w:eastAsia="ko-KR"/>
        </w:rPr>
      </w:pPr>
      <w:r w:rsidRPr="00CC3993">
        <w:rPr>
          <w:rFonts w:ascii="Times New Roman" w:hAnsi="Times New Roman"/>
          <w:sz w:val="22"/>
          <w:szCs w:val="22"/>
          <w:lang w:val="en-US" w:eastAsia="ko-KR"/>
        </w:rPr>
        <w:t>In both Mode-A and Mode-B, a new Uplink Control Information (UCI) type (Alt-2) was selected for the first PUCCH channel. This means it can include a dedicated RRC parameter (</w:t>
      </w:r>
      <w:proofErr w:type="spellStart"/>
      <w:r w:rsidRPr="00CC3993">
        <w:rPr>
          <w:rFonts w:ascii="Times New Roman" w:hAnsi="Times New Roman"/>
          <w:sz w:val="22"/>
          <w:szCs w:val="22"/>
          <w:lang w:val="en-US" w:eastAsia="ko-KR"/>
        </w:rPr>
        <w:t>firstPUCCHResourceConfig</w:t>
      </w:r>
      <w:proofErr w:type="spellEnd"/>
      <w:r w:rsidRPr="00CC3993">
        <w:rPr>
          <w:rFonts w:ascii="Times New Roman" w:hAnsi="Times New Roman"/>
          <w:sz w:val="22"/>
          <w:szCs w:val="22"/>
          <w:lang w:val="en-US" w:eastAsia="ko-KR"/>
        </w:rPr>
        <w:t xml:space="preserve">-UEIBR) for periodic PUCCH resource configuration unrelated to </w:t>
      </w:r>
      <w:proofErr w:type="spellStart"/>
      <w:r w:rsidRPr="00CC3993">
        <w:rPr>
          <w:rFonts w:ascii="Times New Roman" w:hAnsi="Times New Roman"/>
          <w:sz w:val="22"/>
          <w:szCs w:val="22"/>
          <w:lang w:val="en-US" w:eastAsia="ko-KR"/>
        </w:rPr>
        <w:t>SchedulingRequestId</w:t>
      </w:r>
      <w:proofErr w:type="spellEnd"/>
      <w:r w:rsidRPr="00CC3993">
        <w:rPr>
          <w:rFonts w:ascii="Times New Roman" w:hAnsi="Times New Roman"/>
          <w:sz w:val="22"/>
          <w:szCs w:val="22"/>
          <w:lang w:val="en-US" w:eastAsia="ko-KR"/>
        </w:rPr>
        <w:t>.</w:t>
      </w:r>
      <w:r>
        <w:rPr>
          <w:rFonts w:ascii="Times New Roman" w:hAnsi="Times New Roman" w:hint="eastAsia"/>
          <w:sz w:val="22"/>
          <w:szCs w:val="22"/>
          <w:lang w:val="en-US" w:eastAsia="ko-KR"/>
        </w:rPr>
        <w:t xml:space="preserve"> </w:t>
      </w:r>
      <w:r w:rsidRPr="00CC3993">
        <w:rPr>
          <w:rFonts w:ascii="Times New Roman" w:hAnsi="Times New Roman"/>
          <w:sz w:val="22"/>
          <w:szCs w:val="22"/>
          <w:lang w:val="en-US" w:eastAsia="ko-KR"/>
        </w:rPr>
        <w:t xml:space="preserve">Additionally, the 1-bit first PUCCH can be used to indicate PUCCH resources by reusing Positive/Negative SR encoding. The dedicated RRC parameter for the periodic PUCCH resource configuration can include </w:t>
      </w:r>
      <w:proofErr w:type="spellStart"/>
      <w:r w:rsidRPr="00CC3993">
        <w:rPr>
          <w:rFonts w:ascii="Times New Roman" w:hAnsi="Times New Roman"/>
          <w:i/>
          <w:iCs/>
          <w:sz w:val="22"/>
          <w:szCs w:val="22"/>
          <w:lang w:val="en-US" w:eastAsia="ko-KR"/>
        </w:rPr>
        <w:t>periodicityAndOffset</w:t>
      </w:r>
      <w:proofErr w:type="spellEnd"/>
      <w:r w:rsidRPr="00CC3993">
        <w:rPr>
          <w:rFonts w:ascii="Times New Roman" w:hAnsi="Times New Roman"/>
          <w:sz w:val="22"/>
          <w:szCs w:val="22"/>
          <w:lang w:val="en-US" w:eastAsia="ko-KR"/>
        </w:rPr>
        <w:t xml:space="preserve"> and PUCCH-</w:t>
      </w:r>
      <w:proofErr w:type="spellStart"/>
      <w:r w:rsidRPr="00CC3993">
        <w:rPr>
          <w:rFonts w:ascii="Times New Roman" w:hAnsi="Times New Roman"/>
          <w:i/>
          <w:iCs/>
          <w:sz w:val="22"/>
          <w:szCs w:val="22"/>
          <w:lang w:val="en-US" w:eastAsia="ko-KR"/>
        </w:rPr>
        <w:t>ResourceID</w:t>
      </w:r>
      <w:proofErr w:type="spellEnd"/>
      <w:r w:rsidRPr="00CC3993">
        <w:rPr>
          <w:rFonts w:ascii="Times New Roman" w:hAnsi="Times New Roman"/>
          <w:i/>
          <w:iCs/>
          <w:sz w:val="22"/>
          <w:szCs w:val="22"/>
          <w:lang w:val="en-US" w:eastAsia="ko-KR"/>
        </w:rPr>
        <w:t>.</w:t>
      </w:r>
      <w:r>
        <w:rPr>
          <w:rFonts w:ascii="Times New Roman" w:hAnsi="Times New Roman" w:hint="eastAsia"/>
          <w:sz w:val="22"/>
          <w:szCs w:val="22"/>
          <w:lang w:val="en-US" w:eastAsia="ko-KR"/>
        </w:rPr>
        <w:t xml:space="preserve"> </w:t>
      </w:r>
      <w:r w:rsidRPr="00CC3993">
        <w:rPr>
          <w:rFonts w:ascii="Times New Roman" w:hAnsi="Times New Roman"/>
          <w:sz w:val="22"/>
          <w:szCs w:val="22"/>
          <w:lang w:val="en-US" w:eastAsia="ko-KR"/>
        </w:rPr>
        <w:t>While existing SR multiplexing/dropping rules are used by default, it is necessary to consider how to handle cases where the 1-bit first PUCCH conflicts with existing SR, LRR, and PUSCH.</w:t>
      </w:r>
      <w:r w:rsidR="001B7593">
        <w:rPr>
          <w:rFonts w:ascii="Times New Roman" w:hAnsi="Times New Roman" w:hint="eastAsia"/>
          <w:sz w:val="22"/>
          <w:szCs w:val="22"/>
          <w:lang w:val="en-US" w:eastAsia="ko-KR"/>
        </w:rPr>
        <w:t xml:space="preserve"> </w:t>
      </w:r>
      <w:r w:rsidR="001B7593" w:rsidRPr="001B7593">
        <w:rPr>
          <w:rFonts w:ascii="Times New Roman" w:hAnsi="Times New Roman"/>
          <w:sz w:val="22"/>
          <w:szCs w:val="22"/>
          <w:lang w:eastAsia="ko-KR"/>
        </w:rPr>
        <w:t xml:space="preserve">This first PUCCH can be used to request (Mode-A) or notify (Mode-B) the second UL channel for delivering the beam report. In this case, periodic PUCCH resources (format 0/1) can be configured through dedicated RRC </w:t>
      </w:r>
      <w:proofErr w:type="spellStart"/>
      <w:r w:rsidR="001B7593" w:rsidRPr="001B7593">
        <w:rPr>
          <w:rFonts w:ascii="Times New Roman" w:hAnsi="Times New Roman"/>
          <w:sz w:val="22"/>
          <w:szCs w:val="22"/>
          <w:lang w:eastAsia="ko-KR"/>
        </w:rPr>
        <w:t>signaling</w:t>
      </w:r>
      <w:proofErr w:type="spellEnd"/>
      <w:r w:rsidR="001B7593" w:rsidRPr="001B7593">
        <w:rPr>
          <w:rFonts w:ascii="Times New Roman" w:hAnsi="Times New Roman"/>
          <w:sz w:val="22"/>
          <w:szCs w:val="22"/>
          <w:lang w:eastAsia="ko-KR"/>
        </w:rPr>
        <w:t xml:space="preserve">, and it is necessary to consider how to configure this RRC </w:t>
      </w:r>
      <w:proofErr w:type="spellStart"/>
      <w:r w:rsidR="001B7593" w:rsidRPr="001B7593">
        <w:rPr>
          <w:rFonts w:ascii="Times New Roman" w:hAnsi="Times New Roman"/>
          <w:sz w:val="22"/>
          <w:szCs w:val="22"/>
          <w:lang w:eastAsia="ko-KR"/>
        </w:rPr>
        <w:t>signaling</w:t>
      </w:r>
      <w:proofErr w:type="spellEnd"/>
      <w:r w:rsidR="001B7593" w:rsidRPr="001B7593">
        <w:rPr>
          <w:rFonts w:ascii="Times New Roman" w:hAnsi="Times New Roman"/>
          <w:sz w:val="22"/>
          <w:szCs w:val="22"/>
          <w:lang w:eastAsia="ko-KR"/>
        </w:rPr>
        <w:t>.</w:t>
      </w:r>
      <w:r w:rsidR="001B7593">
        <w:rPr>
          <w:rFonts w:ascii="Times New Roman" w:hAnsi="Times New Roman" w:hint="eastAsia"/>
          <w:sz w:val="22"/>
          <w:szCs w:val="22"/>
          <w:lang w:eastAsia="ko-KR"/>
        </w:rPr>
        <w:t xml:space="preserve"> </w:t>
      </w:r>
      <w:r w:rsidR="001B7593" w:rsidRPr="001B7593">
        <w:rPr>
          <w:rFonts w:ascii="Times New Roman" w:hAnsi="Times New Roman"/>
          <w:sz w:val="22"/>
          <w:szCs w:val="22"/>
          <w:lang w:val="en-US" w:eastAsia="ko-KR"/>
        </w:rPr>
        <w:t>Additionally, it is worth considering how to implement the multi-bit first PUCCH when it is used to support multiple events (e.g., event-2, event-1, or event-7).</w:t>
      </w:r>
    </w:p>
    <w:p w14:paraId="0C4AB4B2" w14:textId="6D0429B4" w:rsidR="00873DEA" w:rsidRDefault="001B7593" w:rsidP="00A47EEB">
      <w:pPr>
        <w:spacing w:before="240"/>
        <w:rPr>
          <w:rFonts w:ascii="Times New Roman" w:hAnsi="Times New Roman"/>
          <w:sz w:val="22"/>
          <w:szCs w:val="22"/>
          <w:lang w:eastAsia="ko-KR"/>
        </w:rPr>
      </w:pPr>
      <w:r w:rsidRPr="001B7593">
        <w:rPr>
          <w:rFonts w:ascii="Times New Roman" w:hAnsi="Times New Roman"/>
          <w:sz w:val="22"/>
          <w:szCs w:val="22"/>
          <w:lang w:val="en-US" w:eastAsia="ko-KR"/>
        </w:rPr>
        <w:lastRenderedPageBreak/>
        <w:t xml:space="preserve">To resolve conflicts between the first PUCCH and existing channels (SR, LRR, </w:t>
      </w:r>
      <w:r w:rsidR="00BA3A2B">
        <w:rPr>
          <w:rFonts w:ascii="Times New Roman" w:hAnsi="Times New Roman" w:hint="eastAsia"/>
          <w:sz w:val="22"/>
          <w:szCs w:val="22"/>
          <w:lang w:val="en-US" w:eastAsia="ko-KR"/>
        </w:rPr>
        <w:t xml:space="preserve">and </w:t>
      </w:r>
      <w:r w:rsidRPr="001B7593">
        <w:rPr>
          <w:rFonts w:ascii="Times New Roman" w:hAnsi="Times New Roman"/>
          <w:sz w:val="22"/>
          <w:szCs w:val="22"/>
          <w:lang w:val="en-US" w:eastAsia="ko-KR"/>
        </w:rPr>
        <w:t xml:space="preserve">PUSCH), there are </w:t>
      </w:r>
      <w:r w:rsidR="00873DEA">
        <w:rPr>
          <w:rFonts w:ascii="Times New Roman" w:hAnsi="Times New Roman" w:hint="eastAsia"/>
          <w:sz w:val="22"/>
          <w:szCs w:val="22"/>
          <w:lang w:val="en-US" w:eastAsia="ko-KR"/>
        </w:rPr>
        <w:t>solutions</w:t>
      </w:r>
      <w:r w:rsidRPr="001B7593">
        <w:rPr>
          <w:rFonts w:ascii="Times New Roman" w:hAnsi="Times New Roman"/>
          <w:sz w:val="22"/>
          <w:szCs w:val="22"/>
          <w:lang w:val="en-US" w:eastAsia="ko-KR"/>
        </w:rPr>
        <w:t xml:space="preserve"> to determine which channel to transmit when a conflict occurs, or methods to adjust the transmission timing through scheduling to prevent conflicts. For this purpose, </w:t>
      </w:r>
      <w:r w:rsidR="00873DEA">
        <w:rPr>
          <w:rFonts w:ascii="Times New Roman" w:hAnsi="Times New Roman" w:hint="eastAsia"/>
          <w:sz w:val="22"/>
          <w:szCs w:val="22"/>
          <w:lang w:val="en-US" w:eastAsia="ko-KR"/>
        </w:rPr>
        <w:t xml:space="preserve">the </w:t>
      </w:r>
      <w:r w:rsidRPr="001B7593">
        <w:rPr>
          <w:rFonts w:ascii="Times New Roman" w:hAnsi="Times New Roman"/>
          <w:sz w:val="22"/>
          <w:szCs w:val="22"/>
          <w:lang w:val="en-US" w:eastAsia="ko-KR"/>
        </w:rPr>
        <w:t xml:space="preserve">priority-based dropping </w:t>
      </w:r>
      <w:r>
        <w:rPr>
          <w:rFonts w:ascii="Times New Roman" w:hAnsi="Times New Roman" w:hint="eastAsia"/>
          <w:sz w:val="22"/>
          <w:szCs w:val="22"/>
          <w:lang w:val="en-US" w:eastAsia="ko-KR"/>
        </w:rPr>
        <w:t xml:space="preserve">or </w:t>
      </w:r>
      <w:r w:rsidR="00873DEA">
        <w:rPr>
          <w:rFonts w:ascii="Times New Roman" w:hAnsi="Times New Roman" w:hint="eastAsia"/>
          <w:sz w:val="22"/>
          <w:szCs w:val="22"/>
          <w:lang w:val="en-US" w:eastAsia="ko-KR"/>
        </w:rPr>
        <w:t xml:space="preserve">the </w:t>
      </w:r>
      <w:r w:rsidRPr="001B7593">
        <w:rPr>
          <w:rFonts w:ascii="Times New Roman" w:hAnsi="Times New Roman"/>
          <w:sz w:val="22"/>
          <w:szCs w:val="22"/>
          <w:lang w:val="en-US" w:eastAsia="ko-KR"/>
        </w:rPr>
        <w:t>time domain adjustment can be considered.</w:t>
      </w:r>
      <w:r>
        <w:rPr>
          <w:rFonts w:ascii="Times New Roman" w:hAnsi="Times New Roman" w:hint="eastAsia"/>
          <w:sz w:val="22"/>
          <w:szCs w:val="22"/>
          <w:lang w:val="en-US" w:eastAsia="ko-KR"/>
        </w:rPr>
        <w:t xml:space="preserve"> </w:t>
      </w:r>
      <w:r w:rsidRPr="001B7593">
        <w:rPr>
          <w:rFonts w:ascii="Times New Roman" w:hAnsi="Times New Roman"/>
          <w:sz w:val="22"/>
          <w:szCs w:val="22"/>
          <w:lang w:val="en-US" w:eastAsia="ko-KR"/>
        </w:rPr>
        <w:t xml:space="preserve">First, in the case of </w:t>
      </w:r>
      <w:r w:rsidR="00873DEA">
        <w:rPr>
          <w:rFonts w:ascii="Times New Roman" w:hAnsi="Times New Roman" w:hint="eastAsia"/>
          <w:sz w:val="22"/>
          <w:szCs w:val="22"/>
          <w:lang w:val="en-US" w:eastAsia="ko-KR"/>
        </w:rPr>
        <w:t xml:space="preserve">the </w:t>
      </w:r>
      <w:r>
        <w:rPr>
          <w:rFonts w:ascii="Times New Roman" w:hAnsi="Times New Roman" w:hint="eastAsia"/>
          <w:sz w:val="22"/>
          <w:szCs w:val="22"/>
          <w:lang w:val="en-US" w:eastAsia="ko-KR"/>
        </w:rPr>
        <w:t>p</w:t>
      </w:r>
      <w:r w:rsidRPr="001B7593">
        <w:rPr>
          <w:rFonts w:ascii="Times New Roman" w:hAnsi="Times New Roman"/>
          <w:sz w:val="22"/>
          <w:szCs w:val="22"/>
          <w:lang w:val="en-US" w:eastAsia="ko-KR"/>
        </w:rPr>
        <w:t xml:space="preserve">riority-based </w:t>
      </w:r>
      <w:r>
        <w:rPr>
          <w:rFonts w:ascii="Times New Roman" w:hAnsi="Times New Roman" w:hint="eastAsia"/>
          <w:sz w:val="22"/>
          <w:szCs w:val="22"/>
          <w:lang w:val="en-US" w:eastAsia="ko-KR"/>
        </w:rPr>
        <w:t>d</w:t>
      </w:r>
      <w:r w:rsidRPr="001B7593">
        <w:rPr>
          <w:rFonts w:ascii="Times New Roman" w:hAnsi="Times New Roman"/>
          <w:sz w:val="22"/>
          <w:szCs w:val="22"/>
          <w:lang w:val="en-US" w:eastAsia="ko-KR"/>
        </w:rPr>
        <w:t>ropping, when a conflict occurs, transmission of a lower priority is stopped (dropped) according to a predefined priority</w:t>
      </w:r>
      <w:r w:rsidR="00873DEA">
        <w:rPr>
          <w:rFonts w:ascii="Times New Roman" w:hAnsi="Times New Roman" w:hint="eastAsia"/>
          <w:sz w:val="22"/>
          <w:szCs w:val="22"/>
          <w:lang w:val="en-US" w:eastAsia="ko-KR"/>
        </w:rPr>
        <w:t>. This</w:t>
      </w:r>
      <w:r w:rsidRPr="001B7593">
        <w:rPr>
          <w:rFonts w:ascii="Times New Roman" w:hAnsi="Times New Roman"/>
          <w:sz w:val="22"/>
          <w:szCs w:val="22"/>
          <w:lang w:val="en-US" w:eastAsia="ko-KR"/>
        </w:rPr>
        <w:t xml:space="preserve"> priority </w:t>
      </w:r>
      <w:r w:rsidR="00873DEA">
        <w:rPr>
          <w:rFonts w:ascii="Times New Roman" w:hAnsi="Times New Roman" w:hint="eastAsia"/>
          <w:sz w:val="22"/>
          <w:szCs w:val="22"/>
          <w:lang w:val="en-US" w:eastAsia="ko-KR"/>
        </w:rPr>
        <w:t xml:space="preserve">of channel </w:t>
      </w:r>
      <w:r w:rsidRPr="001B7593">
        <w:rPr>
          <w:rFonts w:ascii="Times New Roman" w:hAnsi="Times New Roman"/>
          <w:sz w:val="22"/>
          <w:szCs w:val="22"/>
          <w:lang w:val="en-US" w:eastAsia="ko-KR"/>
        </w:rPr>
        <w:t>can be determined by considering the importance of each channel.</w:t>
      </w:r>
      <w:r w:rsidRPr="001B7593">
        <w:rPr>
          <w:rFonts w:ascii="Times New Roman" w:hAnsi="Times New Roman"/>
          <w:sz w:val="22"/>
          <w:szCs w:val="22"/>
          <w:lang w:eastAsia="ko-KR"/>
        </w:rPr>
        <w:t xml:space="preserve"> For example, the priority can be set in the order of PUSCH/LRR </w:t>
      </w:r>
      <w:r w:rsidRPr="001B7593">
        <w:rPr>
          <w:rFonts w:ascii="Times New Roman" w:hAnsi="Times New Roman"/>
          <w:sz w:val="22"/>
          <w:szCs w:val="22"/>
          <w:lang w:eastAsia="ko-KR"/>
        </w:rPr>
        <w:sym w:font="Wingdings" w:char="F0E0"/>
      </w:r>
      <w:r w:rsidRPr="001B7593">
        <w:rPr>
          <w:rFonts w:ascii="Times New Roman" w:hAnsi="Times New Roman"/>
          <w:sz w:val="22"/>
          <w:szCs w:val="22"/>
          <w:lang w:eastAsia="ko-KR"/>
        </w:rPr>
        <w:t xml:space="preserve"> first PUCCH (beam failure recovery) </w:t>
      </w:r>
      <w:r w:rsidRPr="001B7593">
        <w:rPr>
          <w:rFonts w:ascii="Times New Roman" w:hAnsi="Times New Roman"/>
          <w:sz w:val="22"/>
          <w:szCs w:val="22"/>
          <w:lang w:eastAsia="ko-KR"/>
        </w:rPr>
        <w:sym w:font="Wingdings" w:char="F0E0"/>
      </w:r>
      <w:r w:rsidRPr="001B7593">
        <w:rPr>
          <w:rFonts w:ascii="Times New Roman" w:hAnsi="Times New Roman"/>
          <w:sz w:val="22"/>
          <w:szCs w:val="22"/>
          <w:lang w:eastAsia="ko-KR"/>
        </w:rPr>
        <w:t xml:space="preserve"> SR </w:t>
      </w:r>
      <w:r w:rsidRPr="001B7593">
        <w:rPr>
          <w:rFonts w:ascii="Times New Roman" w:hAnsi="Times New Roman"/>
          <w:sz w:val="22"/>
          <w:szCs w:val="22"/>
          <w:lang w:eastAsia="ko-KR"/>
        </w:rPr>
        <w:sym w:font="Wingdings" w:char="F0E0"/>
      </w:r>
      <w:r w:rsidRPr="001B7593">
        <w:rPr>
          <w:rFonts w:ascii="Times New Roman" w:hAnsi="Times New Roman"/>
          <w:sz w:val="22"/>
          <w:szCs w:val="22"/>
          <w:lang w:eastAsia="ko-KR"/>
        </w:rPr>
        <w:t xml:space="preserve"> first PUCCH (general beam report).</w:t>
      </w:r>
      <w:r w:rsidR="007C27B4">
        <w:rPr>
          <w:rFonts w:ascii="Times New Roman" w:hAnsi="Times New Roman" w:hint="eastAsia"/>
          <w:sz w:val="22"/>
          <w:szCs w:val="22"/>
          <w:lang w:eastAsia="ko-KR"/>
        </w:rPr>
        <w:t xml:space="preserve"> </w:t>
      </w:r>
      <w:r w:rsidRPr="001B7593">
        <w:rPr>
          <w:rFonts w:ascii="Times New Roman" w:hAnsi="Times New Roman"/>
          <w:sz w:val="22"/>
          <w:szCs w:val="22"/>
          <w:lang w:val="en-US" w:eastAsia="ko-KR"/>
        </w:rPr>
        <w:t xml:space="preserve">The UE can check the transmission timing of each channel to detect whether a conflict occurs. If a conflict is detected, the UE can drop the transmission of the lower priority according to the priority </w:t>
      </w:r>
      <w:r w:rsidR="007C27B4">
        <w:rPr>
          <w:rFonts w:ascii="Times New Roman" w:hAnsi="Times New Roman" w:hint="eastAsia"/>
          <w:sz w:val="22"/>
          <w:szCs w:val="22"/>
          <w:lang w:val="en-US" w:eastAsia="ko-KR"/>
        </w:rPr>
        <w:t>rule</w:t>
      </w:r>
      <w:r w:rsidRPr="001B7593">
        <w:rPr>
          <w:rFonts w:ascii="Times New Roman" w:hAnsi="Times New Roman"/>
          <w:sz w:val="22"/>
          <w:szCs w:val="22"/>
          <w:lang w:val="en-US" w:eastAsia="ko-KR"/>
        </w:rPr>
        <w:t>. For example, if the first PUCCH and PUSCH conflict, the UE can drop the first PUCCH and maintain the PUSCH transmission.</w:t>
      </w:r>
      <w:r w:rsidR="007C27B4">
        <w:rPr>
          <w:rFonts w:ascii="Times New Roman" w:hAnsi="Times New Roman" w:hint="eastAsia"/>
          <w:sz w:val="22"/>
          <w:szCs w:val="22"/>
          <w:lang w:val="en-US" w:eastAsia="ko-KR"/>
        </w:rPr>
        <w:t xml:space="preserve"> </w:t>
      </w:r>
      <w:r w:rsidRPr="001B7593">
        <w:rPr>
          <w:rFonts w:ascii="Times New Roman" w:hAnsi="Times New Roman"/>
          <w:sz w:val="22"/>
          <w:szCs w:val="22"/>
          <w:lang w:val="en-US" w:eastAsia="ko-KR"/>
        </w:rPr>
        <w:t>The network can inform the UE of the priority of each channel through higher layer signaling (e.g., RRC signaling or MAC CE).</w:t>
      </w:r>
      <w:r w:rsidR="00C113E9">
        <w:rPr>
          <w:rFonts w:ascii="Times New Roman" w:hAnsi="Times New Roman" w:hint="eastAsia"/>
          <w:sz w:val="22"/>
          <w:szCs w:val="22"/>
          <w:lang w:eastAsia="ko-KR"/>
        </w:rPr>
        <w:t xml:space="preserve"> </w:t>
      </w:r>
    </w:p>
    <w:p w14:paraId="3EA24F7F" w14:textId="3439AC92" w:rsidR="00E510C3" w:rsidRPr="00C113E9" w:rsidRDefault="007C27B4" w:rsidP="00A47EEB">
      <w:pPr>
        <w:spacing w:before="240"/>
        <w:rPr>
          <w:rFonts w:ascii="Times New Roman" w:hAnsi="Times New Roman"/>
          <w:sz w:val="22"/>
          <w:szCs w:val="22"/>
          <w:lang w:eastAsia="ko-KR"/>
        </w:rPr>
      </w:pPr>
      <w:r w:rsidRPr="007C27B4">
        <w:rPr>
          <w:rFonts w:ascii="Times New Roman" w:hAnsi="Times New Roman"/>
          <w:sz w:val="22"/>
          <w:szCs w:val="22"/>
          <w:lang w:val="en-US" w:eastAsia="ko-KR"/>
        </w:rPr>
        <w:t>Alternatively,</w:t>
      </w:r>
      <w:r w:rsidR="0074213C" w:rsidRPr="0074213C">
        <w:t xml:space="preserve"> </w:t>
      </w:r>
      <w:r w:rsidR="0074213C" w:rsidRPr="0074213C">
        <w:rPr>
          <w:rFonts w:ascii="Times New Roman" w:hAnsi="Times New Roman"/>
          <w:sz w:val="22"/>
          <w:szCs w:val="22"/>
          <w:lang w:val="en-US" w:eastAsia="ko-KR"/>
        </w:rPr>
        <w:t>the transmission timing of each channel can be adjusted to resolve the collision</w:t>
      </w:r>
      <w:r w:rsidRPr="007C27B4">
        <w:rPr>
          <w:rFonts w:ascii="Times New Roman" w:hAnsi="Times New Roman"/>
          <w:sz w:val="22"/>
          <w:szCs w:val="22"/>
          <w:lang w:val="en-US" w:eastAsia="ko-KR"/>
        </w:rPr>
        <w:t>. The network can adjust the scheduling of SR</w:t>
      </w:r>
      <w:r>
        <w:rPr>
          <w:rFonts w:ascii="Times New Roman" w:hAnsi="Times New Roman" w:hint="eastAsia"/>
          <w:sz w:val="22"/>
          <w:szCs w:val="22"/>
          <w:lang w:val="en-US" w:eastAsia="ko-KR"/>
        </w:rPr>
        <w:t xml:space="preserve"> or</w:t>
      </w:r>
      <w:r w:rsidRPr="007C27B4">
        <w:rPr>
          <w:rFonts w:ascii="Times New Roman" w:hAnsi="Times New Roman"/>
          <w:sz w:val="22"/>
          <w:szCs w:val="22"/>
          <w:lang w:val="en-US" w:eastAsia="ko-KR"/>
        </w:rPr>
        <w:t xml:space="preserve"> PUSCH so that the transmission timings do not overlap with the first PUCCH</w:t>
      </w:r>
      <w:r>
        <w:rPr>
          <w:rFonts w:ascii="Times New Roman" w:hAnsi="Times New Roman" w:hint="eastAsia"/>
          <w:sz w:val="22"/>
          <w:szCs w:val="22"/>
          <w:lang w:val="en-US" w:eastAsia="ko-KR"/>
        </w:rPr>
        <w:t xml:space="preserve"> channel</w:t>
      </w:r>
      <w:r w:rsidRPr="007C27B4">
        <w:rPr>
          <w:rFonts w:ascii="Times New Roman" w:hAnsi="Times New Roman"/>
          <w:sz w:val="22"/>
          <w:szCs w:val="22"/>
          <w:lang w:val="en-US" w:eastAsia="ko-KR"/>
        </w:rPr>
        <w:t>. For example, the network can avoid scheduling SR or PUSCH transmissions near the expected transmission time of the first PUCCH</w:t>
      </w:r>
      <w:r>
        <w:rPr>
          <w:rFonts w:ascii="Times New Roman" w:hAnsi="Times New Roman" w:hint="eastAsia"/>
          <w:sz w:val="22"/>
          <w:szCs w:val="22"/>
          <w:lang w:val="en-US" w:eastAsia="ko-KR"/>
        </w:rPr>
        <w:t xml:space="preserve"> channel</w:t>
      </w:r>
      <w:r w:rsidRPr="007C27B4">
        <w:rPr>
          <w:rFonts w:ascii="Times New Roman" w:hAnsi="Times New Roman"/>
          <w:sz w:val="22"/>
          <w:szCs w:val="22"/>
          <w:lang w:val="en-US" w:eastAsia="ko-KR"/>
        </w:rPr>
        <w:t>.</w:t>
      </w:r>
      <w:r w:rsidR="0074213C">
        <w:rPr>
          <w:rFonts w:ascii="Times New Roman" w:hAnsi="Times New Roman" w:hint="eastAsia"/>
          <w:sz w:val="22"/>
          <w:szCs w:val="22"/>
          <w:lang w:val="en-US" w:eastAsia="ko-KR"/>
        </w:rPr>
        <w:t xml:space="preserve"> The </w:t>
      </w:r>
      <w:r w:rsidRPr="007C27B4">
        <w:rPr>
          <w:rFonts w:ascii="Times New Roman" w:hAnsi="Times New Roman"/>
          <w:sz w:val="22"/>
          <w:szCs w:val="22"/>
          <w:lang w:val="en-US" w:eastAsia="ko-KR"/>
        </w:rPr>
        <w:t xml:space="preserve">transmission timing </w:t>
      </w:r>
      <w:r w:rsidR="0074213C">
        <w:rPr>
          <w:rFonts w:ascii="Times New Roman" w:hAnsi="Times New Roman" w:hint="eastAsia"/>
          <w:sz w:val="22"/>
          <w:szCs w:val="22"/>
          <w:lang w:val="en-US" w:eastAsia="ko-KR"/>
        </w:rPr>
        <w:t xml:space="preserve">of SR </w:t>
      </w:r>
      <w:r w:rsidRPr="007C27B4">
        <w:rPr>
          <w:rFonts w:ascii="Times New Roman" w:hAnsi="Times New Roman"/>
          <w:sz w:val="22"/>
          <w:szCs w:val="22"/>
          <w:lang w:val="en-US" w:eastAsia="ko-KR"/>
        </w:rPr>
        <w:t>can be shifted by a few slots or symbols to avoid overlapping with the first PUCCH</w:t>
      </w:r>
      <w:r w:rsidR="00020760">
        <w:rPr>
          <w:rFonts w:ascii="Times New Roman" w:hAnsi="Times New Roman" w:hint="eastAsia"/>
          <w:sz w:val="22"/>
          <w:szCs w:val="22"/>
          <w:lang w:val="en-US" w:eastAsia="ko-KR"/>
        </w:rPr>
        <w:t xml:space="preserve"> channel. Otherwise,</w:t>
      </w:r>
      <w:r w:rsidRPr="007C27B4">
        <w:rPr>
          <w:rFonts w:ascii="Times New Roman" w:hAnsi="Times New Roman"/>
          <w:sz w:val="22"/>
          <w:szCs w:val="22"/>
          <w:lang w:val="en-US" w:eastAsia="ko-KR"/>
        </w:rPr>
        <w:t xml:space="preserve"> the PUCCH period and offset can be set through the </w:t>
      </w:r>
      <w:proofErr w:type="spellStart"/>
      <w:r w:rsidRPr="007C27B4">
        <w:rPr>
          <w:rFonts w:ascii="Times New Roman" w:hAnsi="Times New Roman"/>
          <w:i/>
          <w:iCs/>
          <w:sz w:val="22"/>
          <w:szCs w:val="22"/>
          <w:lang w:val="en-US" w:eastAsia="ko-KR"/>
        </w:rPr>
        <w:t>periodicityAndOffset</w:t>
      </w:r>
      <w:proofErr w:type="spellEnd"/>
      <w:r w:rsidRPr="007C27B4">
        <w:rPr>
          <w:rFonts w:ascii="Times New Roman" w:hAnsi="Times New Roman"/>
          <w:sz w:val="22"/>
          <w:szCs w:val="22"/>
          <w:lang w:val="en-US" w:eastAsia="ko-KR"/>
        </w:rPr>
        <w:t xml:space="preserve"> parameter of the PUCCH resource.</w:t>
      </w:r>
      <w:r w:rsidR="00C113E9">
        <w:rPr>
          <w:rFonts w:ascii="Times New Roman" w:hAnsi="Times New Roman" w:hint="eastAsia"/>
          <w:sz w:val="22"/>
          <w:szCs w:val="22"/>
          <w:lang w:eastAsia="ko-KR"/>
        </w:rPr>
        <w:t xml:space="preserve"> </w:t>
      </w:r>
      <w:r w:rsidR="00C32CC9">
        <w:rPr>
          <w:rFonts w:ascii="Times New Roman" w:hAnsi="Times New Roman" w:hint="eastAsia"/>
          <w:sz w:val="22"/>
          <w:szCs w:val="22"/>
          <w:lang w:eastAsia="ko-KR"/>
        </w:rPr>
        <w:t xml:space="preserve">Furthermore, </w:t>
      </w:r>
      <w:proofErr w:type="spellStart"/>
      <w:r w:rsidR="00C32CC9">
        <w:rPr>
          <w:rFonts w:ascii="Times New Roman" w:hAnsi="Times New Roman" w:hint="eastAsia"/>
          <w:sz w:val="22"/>
          <w:szCs w:val="22"/>
          <w:lang w:eastAsia="ko-KR"/>
        </w:rPr>
        <w:t>i</w:t>
      </w:r>
      <w:proofErr w:type="spellEnd"/>
      <w:r w:rsidR="00386A39" w:rsidRPr="00386A39">
        <w:rPr>
          <w:rFonts w:ascii="Times New Roman" w:hAnsi="Times New Roman"/>
          <w:sz w:val="22"/>
          <w:szCs w:val="22"/>
          <w:lang w:val="en-US" w:eastAsia="ko-KR"/>
        </w:rPr>
        <w:t>n situation</w:t>
      </w:r>
      <w:r w:rsidR="00C32CC9">
        <w:rPr>
          <w:rFonts w:ascii="Times New Roman" w:hAnsi="Times New Roman" w:hint="eastAsia"/>
          <w:sz w:val="22"/>
          <w:szCs w:val="22"/>
          <w:lang w:val="en-US" w:eastAsia="ko-KR"/>
        </w:rPr>
        <w:t>s</w:t>
      </w:r>
      <w:r w:rsidR="00386A39" w:rsidRPr="00386A39">
        <w:rPr>
          <w:rFonts w:ascii="Times New Roman" w:hAnsi="Times New Roman"/>
          <w:sz w:val="22"/>
          <w:szCs w:val="22"/>
          <w:lang w:val="en-US" w:eastAsia="ko-KR"/>
        </w:rPr>
        <w:t xml:space="preserve"> where a UE </w:t>
      </w:r>
      <w:r w:rsidR="00C32CC9">
        <w:rPr>
          <w:rFonts w:ascii="Times New Roman" w:hAnsi="Times New Roman" w:hint="eastAsia"/>
          <w:sz w:val="22"/>
          <w:szCs w:val="22"/>
          <w:lang w:val="en-US" w:eastAsia="ko-KR"/>
        </w:rPr>
        <w:t xml:space="preserve">needs to </w:t>
      </w:r>
      <w:r w:rsidR="00386A39" w:rsidRPr="00386A39">
        <w:rPr>
          <w:rFonts w:ascii="Times New Roman" w:hAnsi="Times New Roman"/>
          <w:sz w:val="22"/>
          <w:szCs w:val="22"/>
          <w:lang w:val="en-US" w:eastAsia="ko-KR"/>
        </w:rPr>
        <w:t xml:space="preserve">perform beam reporting for multiple CSI configurations (e.g., different beams or different frequency bands) simultaneously, </w:t>
      </w:r>
      <w:r w:rsidR="00C32CC9">
        <w:rPr>
          <w:rFonts w:ascii="Times New Roman" w:hAnsi="Times New Roman" w:hint="eastAsia"/>
          <w:sz w:val="22"/>
          <w:szCs w:val="22"/>
          <w:lang w:val="en-US" w:eastAsia="ko-KR"/>
        </w:rPr>
        <w:t>the</w:t>
      </w:r>
      <w:r w:rsidR="00386A39" w:rsidRPr="00386A39">
        <w:rPr>
          <w:rFonts w:ascii="Times New Roman" w:hAnsi="Times New Roman"/>
          <w:sz w:val="22"/>
          <w:szCs w:val="22"/>
          <w:lang w:val="en-US" w:eastAsia="ko-KR"/>
        </w:rPr>
        <w:t xml:space="preserve"> </w:t>
      </w:r>
      <w:r w:rsidR="00C32CC9" w:rsidRPr="00386A39">
        <w:rPr>
          <w:rFonts w:ascii="Times New Roman" w:hAnsi="Times New Roman"/>
          <w:sz w:val="22"/>
          <w:szCs w:val="22"/>
          <w:lang w:val="en-US" w:eastAsia="ko-KR"/>
        </w:rPr>
        <w:t>(1-bit)</w:t>
      </w:r>
      <w:r w:rsidR="00C32CC9">
        <w:rPr>
          <w:rFonts w:ascii="Times New Roman" w:hAnsi="Times New Roman" w:hint="eastAsia"/>
          <w:sz w:val="22"/>
          <w:szCs w:val="22"/>
          <w:lang w:val="en-US" w:eastAsia="ko-KR"/>
        </w:rPr>
        <w:t xml:space="preserve"> </w:t>
      </w:r>
      <w:r w:rsidR="00386A39" w:rsidRPr="00386A39">
        <w:rPr>
          <w:rFonts w:ascii="Times New Roman" w:hAnsi="Times New Roman"/>
          <w:sz w:val="22"/>
          <w:szCs w:val="22"/>
          <w:lang w:val="en-US" w:eastAsia="ko-KR"/>
        </w:rPr>
        <w:t>first PUCCH</w:t>
      </w:r>
      <w:r w:rsidR="00C32CC9">
        <w:rPr>
          <w:rFonts w:ascii="Times New Roman" w:hAnsi="Times New Roman" w:hint="eastAsia"/>
          <w:sz w:val="22"/>
          <w:szCs w:val="22"/>
          <w:lang w:val="en-US" w:eastAsia="ko-KR"/>
        </w:rPr>
        <w:t xml:space="preserve"> </w:t>
      </w:r>
      <w:r w:rsidR="00386A39" w:rsidRPr="00386A39">
        <w:rPr>
          <w:rFonts w:ascii="Times New Roman" w:hAnsi="Times New Roman"/>
          <w:sz w:val="22"/>
          <w:szCs w:val="22"/>
          <w:lang w:val="en-US" w:eastAsia="ko-KR"/>
        </w:rPr>
        <w:t>is transmitted for each CSI configuration, and these PUCCHs may overlap in time.</w:t>
      </w:r>
      <w:r w:rsidR="00386A39">
        <w:rPr>
          <w:rFonts w:ascii="Times New Roman" w:hAnsi="Times New Roman" w:hint="eastAsia"/>
          <w:sz w:val="22"/>
          <w:szCs w:val="22"/>
          <w:lang w:val="en-US" w:eastAsia="ko-KR"/>
        </w:rPr>
        <w:t xml:space="preserve"> A</w:t>
      </w:r>
      <w:r w:rsidR="00386A39" w:rsidRPr="00386A39">
        <w:rPr>
          <w:rFonts w:ascii="Times New Roman" w:hAnsi="Times New Roman"/>
          <w:sz w:val="22"/>
          <w:szCs w:val="22"/>
          <w:lang w:val="en-US" w:eastAsia="ko-KR"/>
        </w:rPr>
        <w:t xml:space="preserve">s described above, </w:t>
      </w:r>
      <w:r w:rsidR="00386A39">
        <w:rPr>
          <w:rFonts w:ascii="Times New Roman" w:hAnsi="Times New Roman" w:hint="eastAsia"/>
          <w:sz w:val="22"/>
          <w:szCs w:val="22"/>
          <w:lang w:val="en-US" w:eastAsia="ko-KR"/>
        </w:rPr>
        <w:t xml:space="preserve">the </w:t>
      </w:r>
      <w:r w:rsidR="00386A39" w:rsidRPr="00386A39">
        <w:rPr>
          <w:rFonts w:ascii="Times New Roman" w:hAnsi="Times New Roman"/>
          <w:sz w:val="22"/>
          <w:szCs w:val="22"/>
          <w:lang w:val="en-US" w:eastAsia="ko-KR"/>
        </w:rPr>
        <w:t xml:space="preserve">priority-based dropping </w:t>
      </w:r>
      <w:r w:rsidR="00386A39">
        <w:rPr>
          <w:rFonts w:ascii="Times New Roman" w:hAnsi="Times New Roman" w:hint="eastAsia"/>
          <w:sz w:val="22"/>
          <w:szCs w:val="22"/>
          <w:lang w:val="en-US" w:eastAsia="ko-KR"/>
        </w:rPr>
        <w:t xml:space="preserve">or </w:t>
      </w:r>
      <w:r w:rsidR="00386A39" w:rsidRPr="00386A39">
        <w:rPr>
          <w:rFonts w:ascii="Times New Roman" w:hAnsi="Times New Roman"/>
          <w:sz w:val="22"/>
          <w:szCs w:val="22"/>
          <w:lang w:val="en-US" w:eastAsia="ko-KR"/>
        </w:rPr>
        <w:t>time-domain adjustments</w:t>
      </w:r>
      <w:r w:rsidR="00386A39">
        <w:rPr>
          <w:rFonts w:ascii="Times New Roman" w:hAnsi="Times New Roman" w:hint="eastAsia"/>
          <w:sz w:val="22"/>
          <w:szCs w:val="22"/>
          <w:lang w:val="en-US" w:eastAsia="ko-KR"/>
        </w:rPr>
        <w:t xml:space="preserve"> </w:t>
      </w:r>
      <w:r w:rsidR="00386A39" w:rsidRPr="00386A39">
        <w:rPr>
          <w:rFonts w:ascii="Times New Roman" w:hAnsi="Times New Roman"/>
          <w:sz w:val="22"/>
          <w:szCs w:val="22"/>
          <w:lang w:val="en-US" w:eastAsia="ko-KR"/>
        </w:rPr>
        <w:t>can be used</w:t>
      </w:r>
      <w:r w:rsidR="00386A39">
        <w:rPr>
          <w:rFonts w:ascii="Times New Roman" w:hAnsi="Times New Roman" w:hint="eastAsia"/>
          <w:sz w:val="22"/>
          <w:szCs w:val="22"/>
          <w:lang w:val="en-US" w:eastAsia="ko-KR"/>
        </w:rPr>
        <w:t xml:space="preserve"> to</w:t>
      </w:r>
      <w:r w:rsidR="00386A39" w:rsidRPr="00386A39">
        <w:rPr>
          <w:rFonts w:ascii="Times New Roman" w:hAnsi="Times New Roman"/>
          <w:sz w:val="22"/>
          <w:szCs w:val="22"/>
          <w:lang w:val="en-US" w:eastAsia="ko-KR"/>
        </w:rPr>
        <w:t xml:space="preserve"> improve these conflicts</w:t>
      </w:r>
      <w:r w:rsidR="00386A39">
        <w:rPr>
          <w:rFonts w:ascii="Times New Roman" w:hAnsi="Times New Roman" w:hint="eastAsia"/>
          <w:sz w:val="22"/>
          <w:szCs w:val="22"/>
          <w:lang w:val="en-US" w:eastAsia="ko-KR"/>
        </w:rPr>
        <w:t>.</w:t>
      </w:r>
    </w:p>
    <w:p w14:paraId="030D8AD7" w14:textId="1204FC38" w:rsidR="00386A39" w:rsidRPr="0074213C" w:rsidRDefault="00386A39" w:rsidP="00A47EEB">
      <w:pPr>
        <w:spacing w:before="240"/>
        <w:rPr>
          <w:rFonts w:ascii="Times New Roman" w:hAnsi="Times New Roman"/>
          <w:sz w:val="22"/>
          <w:szCs w:val="22"/>
          <w:lang w:val="en-US" w:eastAsia="ko-KR"/>
        </w:rPr>
      </w:pPr>
      <w:r>
        <w:rPr>
          <w:rFonts w:ascii="Times New Roman" w:hAnsi="Times New Roman" w:hint="eastAsia"/>
          <w:sz w:val="22"/>
          <w:szCs w:val="22"/>
          <w:lang w:val="en-US" w:eastAsia="ko-KR"/>
        </w:rPr>
        <w:t xml:space="preserve"> </w:t>
      </w:r>
    </w:p>
    <w:p w14:paraId="45FDD3F5" w14:textId="77777777" w:rsidR="00437EAD" w:rsidRDefault="00437EAD" w:rsidP="00437EAD">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p>
    <w:p w14:paraId="35B9452E" w14:textId="3C4FB476" w:rsidR="00437EAD" w:rsidRPr="00A52D06" w:rsidRDefault="008C7E64" w:rsidP="00437EAD">
      <w:pPr>
        <w:pStyle w:val="af6"/>
        <w:numPr>
          <w:ilvl w:val="0"/>
          <w:numId w:val="9"/>
        </w:numPr>
        <w:spacing w:before="240"/>
        <w:ind w:leftChars="0"/>
        <w:rPr>
          <w:rFonts w:ascii="Times New Roman" w:hAnsi="Times New Roman"/>
          <w:sz w:val="22"/>
          <w:szCs w:val="22"/>
          <w:lang w:eastAsia="ko-KR"/>
        </w:rPr>
      </w:pPr>
      <w:r w:rsidRPr="008C7E64">
        <w:rPr>
          <w:rFonts w:ascii="Times New Roman" w:hAnsi="Times New Roman"/>
          <w:b/>
          <w:color w:val="000000"/>
          <w:sz w:val="22"/>
          <w:szCs w:val="20"/>
          <w:lang w:eastAsia="ko-KR"/>
        </w:rPr>
        <w:t>On beam report transmission procedure for UE-initiated/event-driven beam reporting</w:t>
      </w:r>
      <w:r w:rsidR="00437EAD" w:rsidRPr="00437EAD">
        <w:rPr>
          <w:rFonts w:ascii="Times New Roman" w:hAnsi="Times New Roman"/>
          <w:b/>
          <w:color w:val="000000"/>
          <w:sz w:val="22"/>
          <w:szCs w:val="20"/>
          <w:lang w:eastAsia="ko-KR"/>
        </w:rPr>
        <w:t xml:space="preserve">, </w:t>
      </w:r>
      <w:r w:rsidRPr="008C7E64">
        <w:rPr>
          <w:rFonts w:ascii="Times New Roman" w:hAnsi="Times New Roman"/>
          <w:b/>
          <w:color w:val="000000"/>
          <w:sz w:val="22"/>
          <w:szCs w:val="20"/>
          <w:lang w:eastAsia="ko-KR"/>
        </w:rPr>
        <w:t xml:space="preserve">regarding first PUCCH channel configuration, </w:t>
      </w:r>
      <w:r w:rsidR="00864C0A">
        <w:rPr>
          <w:rFonts w:ascii="Times New Roman" w:hAnsi="Times New Roman" w:hint="eastAsia"/>
          <w:b/>
          <w:color w:val="000000"/>
          <w:sz w:val="22"/>
          <w:szCs w:val="20"/>
          <w:lang w:eastAsia="ko-KR"/>
        </w:rPr>
        <w:t xml:space="preserve">the </w:t>
      </w:r>
      <w:r w:rsidR="00437EAD" w:rsidRPr="00437EAD">
        <w:rPr>
          <w:rFonts w:ascii="Times New Roman" w:hAnsi="Times New Roman"/>
          <w:b/>
          <w:color w:val="000000"/>
          <w:sz w:val="22"/>
          <w:szCs w:val="20"/>
          <w:lang w:eastAsia="ko-KR"/>
        </w:rPr>
        <w:t xml:space="preserve">first PUCCH </w:t>
      </w:r>
      <w:r w:rsidR="00864C0A">
        <w:rPr>
          <w:rFonts w:ascii="Times New Roman" w:hAnsi="Times New Roman" w:hint="eastAsia"/>
          <w:b/>
          <w:color w:val="000000"/>
          <w:sz w:val="22"/>
          <w:szCs w:val="20"/>
          <w:lang w:eastAsia="ko-KR"/>
        </w:rPr>
        <w:t xml:space="preserve">channel can </w:t>
      </w:r>
      <w:r w:rsidR="00864C0A" w:rsidRPr="00864C0A">
        <w:rPr>
          <w:rFonts w:ascii="Times New Roman" w:hAnsi="Times New Roman"/>
          <w:b/>
          <w:color w:val="000000"/>
          <w:sz w:val="22"/>
          <w:szCs w:val="20"/>
          <w:lang w:eastAsia="ko-KR"/>
        </w:rPr>
        <w:t>conflict with existing SR, LRR, and PUSCH.</w:t>
      </w:r>
    </w:p>
    <w:p w14:paraId="77C46FB1" w14:textId="77777777" w:rsidR="00437EAD" w:rsidRDefault="00437EAD" w:rsidP="00A47EEB">
      <w:pPr>
        <w:spacing w:before="240"/>
        <w:rPr>
          <w:rFonts w:ascii="Times New Roman" w:hAnsi="Times New Roman"/>
          <w:sz w:val="22"/>
          <w:szCs w:val="22"/>
          <w:lang w:eastAsia="ko-KR"/>
        </w:rPr>
      </w:pPr>
    </w:p>
    <w:p w14:paraId="560DFF6F" w14:textId="4DC0FC71" w:rsidR="00864C0A" w:rsidRDefault="00864C0A" w:rsidP="00864C0A">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p>
    <w:p w14:paraId="720D223C" w14:textId="4495FAD8" w:rsidR="00864C0A" w:rsidRPr="00A52D06" w:rsidRDefault="00864C0A" w:rsidP="00864C0A">
      <w:pPr>
        <w:pStyle w:val="af6"/>
        <w:numPr>
          <w:ilvl w:val="0"/>
          <w:numId w:val="9"/>
        </w:numPr>
        <w:spacing w:before="240"/>
        <w:ind w:leftChars="0"/>
        <w:rPr>
          <w:rFonts w:ascii="Times New Roman" w:hAnsi="Times New Roman"/>
          <w:sz w:val="22"/>
          <w:szCs w:val="22"/>
          <w:lang w:eastAsia="ko-KR"/>
        </w:rPr>
      </w:pPr>
      <w:r w:rsidRPr="008C7E64">
        <w:rPr>
          <w:rFonts w:ascii="Times New Roman" w:hAnsi="Times New Roman"/>
          <w:b/>
          <w:color w:val="000000"/>
          <w:sz w:val="22"/>
          <w:szCs w:val="20"/>
          <w:lang w:eastAsia="ko-KR"/>
        </w:rPr>
        <w:t>On beam report transmission procedure for UE-initiated/event-driven beam reporting</w:t>
      </w:r>
      <w:r w:rsidRPr="00437EAD">
        <w:rPr>
          <w:rFonts w:ascii="Times New Roman" w:hAnsi="Times New Roman"/>
          <w:b/>
          <w:color w:val="000000"/>
          <w:sz w:val="22"/>
          <w:szCs w:val="20"/>
          <w:lang w:eastAsia="ko-KR"/>
        </w:rPr>
        <w:t xml:space="preserve">, </w:t>
      </w:r>
      <w:r w:rsidR="00544083">
        <w:rPr>
          <w:rFonts w:ascii="Times New Roman" w:hAnsi="Times New Roman" w:hint="eastAsia"/>
          <w:b/>
          <w:color w:val="000000"/>
          <w:sz w:val="22"/>
          <w:szCs w:val="20"/>
          <w:lang w:eastAsia="ko-KR"/>
        </w:rPr>
        <w:t>the</w:t>
      </w:r>
      <w:r w:rsidR="00544083" w:rsidRPr="00544083">
        <w:rPr>
          <w:rFonts w:ascii="Times New Roman" w:hAnsi="Times New Roman"/>
          <w:b/>
          <w:color w:val="000000"/>
          <w:sz w:val="22"/>
          <w:szCs w:val="20"/>
          <w:lang w:eastAsia="ko-KR"/>
        </w:rPr>
        <w:t xml:space="preserve"> UE needs to </w:t>
      </w:r>
      <w:r w:rsidR="00D70A74">
        <w:rPr>
          <w:rFonts w:ascii="Times New Roman" w:hAnsi="Times New Roman" w:hint="eastAsia"/>
          <w:b/>
          <w:color w:val="000000"/>
          <w:sz w:val="22"/>
          <w:szCs w:val="20"/>
          <w:lang w:eastAsia="ko-KR"/>
        </w:rPr>
        <w:t xml:space="preserve">transmit </w:t>
      </w:r>
      <w:r w:rsidR="00544083" w:rsidRPr="00544083">
        <w:rPr>
          <w:rFonts w:ascii="Times New Roman" w:hAnsi="Times New Roman"/>
          <w:b/>
          <w:color w:val="000000"/>
          <w:sz w:val="22"/>
          <w:szCs w:val="20"/>
          <w:lang w:eastAsia="ko-KR"/>
        </w:rPr>
        <w:t>beam reporting for multiple CSI configurations simultaneously</w:t>
      </w:r>
      <w:r w:rsidR="00D70A74">
        <w:rPr>
          <w:rFonts w:ascii="Times New Roman" w:hAnsi="Times New Roman" w:hint="eastAsia"/>
          <w:b/>
          <w:color w:val="000000"/>
          <w:sz w:val="22"/>
          <w:szCs w:val="20"/>
          <w:lang w:eastAsia="ko-KR"/>
        </w:rPr>
        <w:t xml:space="preserve">. In this case, </w:t>
      </w:r>
      <w:r w:rsidR="00D70A74" w:rsidRPr="00D70A74">
        <w:rPr>
          <w:rFonts w:ascii="Times New Roman" w:hAnsi="Times New Roman"/>
          <w:b/>
          <w:color w:val="000000"/>
          <w:sz w:val="22"/>
          <w:szCs w:val="20"/>
          <w:lang w:eastAsia="ko-KR"/>
        </w:rPr>
        <w:t>the first PUCCH is transmitted for each CSI configuration</w:t>
      </w:r>
      <w:r w:rsidR="00D70A74">
        <w:rPr>
          <w:rFonts w:ascii="Times New Roman" w:hAnsi="Times New Roman" w:hint="eastAsia"/>
          <w:b/>
          <w:color w:val="000000"/>
          <w:sz w:val="22"/>
          <w:szCs w:val="20"/>
          <w:lang w:eastAsia="ko-KR"/>
        </w:rPr>
        <w:t>,</w:t>
      </w:r>
      <w:r w:rsidR="00D70A74" w:rsidRPr="00D70A74">
        <w:rPr>
          <w:rFonts w:ascii="Times New Roman" w:hAnsi="Times New Roman"/>
          <w:b/>
          <w:color w:val="000000"/>
          <w:sz w:val="22"/>
          <w:szCs w:val="20"/>
          <w:lang w:eastAsia="ko-KR"/>
        </w:rPr>
        <w:t xml:space="preserve"> and these PUCCHs may overlap in time.</w:t>
      </w:r>
    </w:p>
    <w:p w14:paraId="62B85E7E" w14:textId="77777777" w:rsidR="00864C0A" w:rsidRPr="00864C0A" w:rsidRDefault="00864C0A" w:rsidP="00A47EEB">
      <w:pPr>
        <w:spacing w:before="240"/>
        <w:rPr>
          <w:rFonts w:ascii="Times New Roman" w:hAnsi="Times New Roman" w:hint="eastAsia"/>
          <w:sz w:val="22"/>
          <w:szCs w:val="22"/>
          <w:lang w:eastAsia="ko-KR"/>
        </w:rPr>
      </w:pPr>
    </w:p>
    <w:p w14:paraId="713BF213" w14:textId="77777777" w:rsidR="00E510C3" w:rsidRDefault="00E510C3" w:rsidP="00E510C3">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#1:</w:t>
      </w:r>
    </w:p>
    <w:p w14:paraId="23C2B03A" w14:textId="4A46BCA6" w:rsidR="00E510C3" w:rsidRPr="00192929" w:rsidRDefault="00BA3A2B" w:rsidP="00E510C3">
      <w:pPr>
        <w:pStyle w:val="af6"/>
        <w:numPr>
          <w:ilvl w:val="0"/>
          <w:numId w:val="9"/>
        </w:numPr>
        <w:spacing w:before="240"/>
        <w:ind w:leftChars="0"/>
        <w:rPr>
          <w:rFonts w:ascii="Times New Roman" w:eastAsia="맑은 고딕" w:hAnsi="Times New Roman"/>
          <w:b/>
          <w:sz w:val="22"/>
          <w:lang w:eastAsia="ko-KR"/>
        </w:rPr>
      </w:pPr>
      <w:r>
        <w:rPr>
          <w:rFonts w:ascii="Times New Roman" w:hAnsi="Times New Roman" w:hint="eastAsia"/>
          <w:b/>
          <w:color w:val="000000"/>
          <w:sz w:val="22"/>
          <w:szCs w:val="20"/>
          <w:lang w:eastAsia="ko-KR"/>
        </w:rPr>
        <w:t xml:space="preserve">To solve the </w:t>
      </w:r>
      <w:r w:rsidRPr="00BA3A2B">
        <w:rPr>
          <w:rFonts w:ascii="Times New Roman" w:hAnsi="Times New Roman"/>
          <w:b/>
          <w:color w:val="000000"/>
          <w:sz w:val="22"/>
          <w:szCs w:val="20"/>
        </w:rPr>
        <w:t>conflicts between the first PUCCH and existing channels (SR, LRR, PUSCH)</w:t>
      </w:r>
      <w:r>
        <w:rPr>
          <w:rFonts w:ascii="Times New Roman" w:hAnsi="Times New Roman" w:hint="eastAsia"/>
          <w:b/>
          <w:color w:val="000000"/>
          <w:sz w:val="22"/>
          <w:szCs w:val="20"/>
          <w:lang w:eastAsia="ko-KR"/>
        </w:rPr>
        <w:t xml:space="preserve"> / between the</w:t>
      </w:r>
      <w:r w:rsidRPr="00BA3A2B">
        <w:rPr>
          <w:rFonts w:ascii="Times New Roman" w:hAnsi="Times New Roman"/>
          <w:b/>
          <w:color w:val="000000"/>
          <w:sz w:val="22"/>
          <w:szCs w:val="20"/>
          <w:lang w:eastAsia="ko-KR"/>
        </w:rPr>
        <w:t xml:space="preserve"> first PUCCHs transmitting the CSI configuration</w:t>
      </w:r>
      <w:r>
        <w:rPr>
          <w:rFonts w:ascii="Times New Roman" w:hAnsi="Times New Roman" w:hint="eastAsia"/>
          <w:b/>
          <w:color w:val="000000"/>
          <w:sz w:val="22"/>
          <w:szCs w:val="20"/>
          <w:lang w:eastAsia="ko-KR"/>
        </w:rPr>
        <w:t xml:space="preserve">, </w:t>
      </w:r>
      <w:r w:rsidR="00A14CB7" w:rsidRPr="00A14CB7">
        <w:rPr>
          <w:rFonts w:ascii="Times New Roman" w:hAnsi="Times New Roman"/>
          <w:b/>
          <w:color w:val="000000"/>
          <w:sz w:val="22"/>
          <w:szCs w:val="20"/>
        </w:rPr>
        <w:t>the priority-based dropping or the time domain adjustment can be considered</w:t>
      </w:r>
      <w:r w:rsidR="00437EAD">
        <w:rPr>
          <w:rFonts w:ascii="Times New Roman" w:hAnsi="Times New Roman" w:hint="eastAsia"/>
          <w:b/>
          <w:color w:val="000000"/>
          <w:sz w:val="22"/>
          <w:szCs w:val="20"/>
          <w:lang w:eastAsia="ko-KR"/>
        </w:rPr>
        <w:t>.</w:t>
      </w:r>
    </w:p>
    <w:p w14:paraId="132E45E4" w14:textId="77777777" w:rsidR="00E510C3" w:rsidRDefault="00E510C3" w:rsidP="00A47EEB">
      <w:pPr>
        <w:spacing w:before="240"/>
        <w:rPr>
          <w:rFonts w:ascii="Times New Roman" w:hAnsi="Times New Roman"/>
          <w:sz w:val="22"/>
          <w:szCs w:val="22"/>
          <w:lang w:eastAsia="ko-KR"/>
        </w:rPr>
      </w:pPr>
    </w:p>
    <w:p w14:paraId="647B4775" w14:textId="7F38BCB9" w:rsidR="00246BF8" w:rsidRDefault="00246BF8" w:rsidP="00246BF8">
      <w:pPr>
        <w:spacing w:before="240"/>
        <w:rPr>
          <w:rFonts w:ascii="Times New Roman" w:hAnsi="Times New Roman"/>
          <w:sz w:val="22"/>
          <w:szCs w:val="22"/>
          <w:lang w:eastAsia="ko-KR"/>
        </w:rPr>
      </w:pPr>
      <w:r>
        <w:rPr>
          <w:rFonts w:ascii="Times New Roman" w:hAnsi="Times New Roman"/>
          <w:sz w:val="22"/>
          <w:szCs w:val="22"/>
          <w:lang w:eastAsia="ko-KR"/>
        </w:rPr>
        <w:t xml:space="preserve">Regarding the </w:t>
      </w:r>
      <w:r>
        <w:rPr>
          <w:rFonts w:ascii="Times New Roman" w:hAnsi="Times New Roman" w:hint="eastAsia"/>
          <w:sz w:val="22"/>
          <w:szCs w:val="22"/>
          <w:lang w:eastAsia="ko-KR"/>
        </w:rPr>
        <w:t xml:space="preserve">discussion to </w:t>
      </w:r>
      <w:r w:rsidRPr="00BC18F7">
        <w:rPr>
          <w:rFonts w:eastAsia="PMingLiU"/>
          <w:iCs/>
          <w:szCs w:val="20"/>
          <w:lang w:eastAsia="zh-TW"/>
        </w:rPr>
        <w:t xml:space="preserve">reduce beam application latency after a UEI/ED beam report </w:t>
      </w:r>
      <w:r w:rsidRPr="00CC3993">
        <w:rPr>
          <w:rFonts w:ascii="Times New Roman" w:hAnsi="Times New Roman"/>
          <w:sz w:val="22"/>
          <w:szCs w:val="22"/>
          <w:lang w:eastAsia="ko-KR"/>
        </w:rPr>
        <w:t xml:space="preserve">conditions, </w:t>
      </w:r>
      <w:r w:rsidRPr="007E5380">
        <w:rPr>
          <w:rFonts w:ascii="Times New Roman" w:hAnsi="Times New Roman"/>
          <w:sz w:val="22"/>
          <w:szCs w:val="22"/>
          <w:lang w:eastAsia="ko-KR"/>
        </w:rPr>
        <w:t xml:space="preserve">the </w:t>
      </w:r>
      <w:r>
        <w:rPr>
          <w:rFonts w:ascii="Times New Roman" w:hAnsi="Times New Roman"/>
          <w:sz w:val="22"/>
          <w:szCs w:val="22"/>
          <w:lang w:eastAsia="ko-KR"/>
        </w:rPr>
        <w:t>followings were made i</w:t>
      </w:r>
      <w:r w:rsidRPr="00394183">
        <w:rPr>
          <w:rFonts w:ascii="Times New Roman" w:hAnsi="Times New Roman"/>
          <w:sz w:val="22"/>
          <w:szCs w:val="22"/>
          <w:lang w:eastAsia="ko-KR"/>
        </w:rPr>
        <w:t xml:space="preserve">n </w:t>
      </w:r>
      <w:r>
        <w:rPr>
          <w:rFonts w:ascii="Times New Roman" w:hAnsi="Times New Roman"/>
          <w:sz w:val="22"/>
          <w:szCs w:val="22"/>
          <w:lang w:eastAsia="ko-KR"/>
        </w:rPr>
        <w:t>the previous meetings [2</w:t>
      </w:r>
      <w:r w:rsidRPr="00394183">
        <w:rPr>
          <w:rFonts w:ascii="Times New Roman" w:hAnsi="Times New Roman"/>
          <w:sz w:val="22"/>
          <w:szCs w:val="22"/>
          <w:lang w:eastAsia="ko-KR"/>
        </w:rPr>
        <w:t>]</w:t>
      </w:r>
      <w:r>
        <w:rPr>
          <w:rFonts w:ascii="Times New Roman" w:hAnsi="Times New Roman"/>
          <w:sz w:val="22"/>
          <w:szCs w:val="22"/>
          <w:lang w:eastAsia="ko-KR"/>
        </w:rPr>
        <w:t>:</w:t>
      </w:r>
    </w:p>
    <w:p w14:paraId="6AC33FBB" w14:textId="77777777" w:rsidR="00EA6D07" w:rsidRDefault="00EA6D07" w:rsidP="00246BF8">
      <w:pPr>
        <w:spacing w:before="240"/>
        <w:rPr>
          <w:lang w:val="en-US" w:eastAsia="ko-KR"/>
        </w:rPr>
      </w:pPr>
    </w:p>
    <w:tbl>
      <w:tblPr>
        <w:tblStyle w:val="ac"/>
        <w:tblW w:w="0" w:type="auto"/>
        <w:tblLook w:val="04A0" w:firstRow="1" w:lastRow="0" w:firstColumn="1" w:lastColumn="0" w:noHBand="0" w:noVBand="1"/>
      </w:tblPr>
      <w:tblGrid>
        <w:gridCol w:w="9631"/>
      </w:tblGrid>
      <w:tr w:rsidR="00246BF8" w14:paraId="53D2FD1E" w14:textId="77777777" w:rsidTr="00901BF9">
        <w:tc>
          <w:tcPr>
            <w:tcW w:w="9839" w:type="dxa"/>
          </w:tcPr>
          <w:p w14:paraId="662B1CED" w14:textId="77777777" w:rsidR="00246BF8" w:rsidRPr="00BC18F7" w:rsidRDefault="00246BF8" w:rsidP="00246BF8">
            <w:pPr>
              <w:shd w:val="clear" w:color="auto" w:fill="FFFFFF"/>
              <w:snapToGrid w:val="0"/>
              <w:rPr>
                <w:rFonts w:eastAsia="SimSun"/>
                <w:color w:val="000000"/>
                <w:szCs w:val="20"/>
              </w:rPr>
            </w:pPr>
            <w:r w:rsidRPr="00BC18F7">
              <w:rPr>
                <w:rFonts w:eastAsia="SimSun"/>
                <w:b/>
                <w:bCs/>
                <w:iCs/>
                <w:color w:val="000000"/>
                <w:szCs w:val="20"/>
                <w:highlight w:val="green"/>
              </w:rPr>
              <w:t>Agreement</w:t>
            </w:r>
          </w:p>
          <w:p w14:paraId="1F01A1C4" w14:textId="77777777" w:rsidR="00246BF8" w:rsidRPr="00BC18F7" w:rsidRDefault="00246BF8" w:rsidP="00246BF8">
            <w:pPr>
              <w:overflowPunct w:val="0"/>
              <w:adjustRightInd w:val="0"/>
              <w:snapToGrid w:val="0"/>
              <w:textAlignment w:val="baseline"/>
              <w:rPr>
                <w:rFonts w:eastAsia="PMingLiU"/>
                <w:iCs/>
                <w:szCs w:val="20"/>
                <w:lang w:eastAsia="zh-TW"/>
              </w:rPr>
            </w:pPr>
            <w:r w:rsidRPr="00BC18F7">
              <w:rPr>
                <w:rFonts w:eastAsia="PMingLiU"/>
                <w:iCs/>
                <w:szCs w:val="20"/>
                <w:lang w:eastAsia="zh-TW"/>
              </w:rPr>
              <w:t>Study the following to reduce beam application latency after a UEI/ED beam report is sent</w:t>
            </w:r>
          </w:p>
          <w:p w14:paraId="1CA7A4BC" w14:textId="77777777" w:rsidR="00246BF8" w:rsidRPr="00BC18F7" w:rsidRDefault="00246BF8" w:rsidP="00246BF8">
            <w:pPr>
              <w:numPr>
                <w:ilvl w:val="1"/>
                <w:numId w:val="20"/>
              </w:numPr>
              <w:tabs>
                <w:tab w:val="left" w:pos="614"/>
              </w:tabs>
              <w:snapToGrid w:val="0"/>
              <w:rPr>
                <w:iCs/>
                <w:szCs w:val="20"/>
                <w:lang w:eastAsia="x-none"/>
              </w:rPr>
            </w:pPr>
            <w:r w:rsidRPr="00BC18F7">
              <w:rPr>
                <w:iCs/>
                <w:szCs w:val="20"/>
                <w:lang w:eastAsia="x-none"/>
              </w:rPr>
              <w:t xml:space="preserve">Alt-1: After confirmation/acknowledgement from NW, apply new beam without RRC configuration </w:t>
            </w:r>
            <w:proofErr w:type="spellStart"/>
            <w:r w:rsidRPr="00BC18F7">
              <w:rPr>
                <w:iCs/>
                <w:szCs w:val="20"/>
                <w:lang w:eastAsia="x-none"/>
              </w:rPr>
              <w:t>signaling</w:t>
            </w:r>
            <w:proofErr w:type="spellEnd"/>
            <w:r w:rsidRPr="00BC18F7">
              <w:rPr>
                <w:iCs/>
                <w:szCs w:val="20"/>
                <w:lang w:eastAsia="x-none"/>
              </w:rPr>
              <w:t xml:space="preserve"> or MAC-CE </w:t>
            </w:r>
            <w:proofErr w:type="spellStart"/>
            <w:r w:rsidRPr="00BC18F7">
              <w:rPr>
                <w:iCs/>
                <w:szCs w:val="20"/>
                <w:lang w:eastAsia="x-none"/>
              </w:rPr>
              <w:t>signaling</w:t>
            </w:r>
            <w:proofErr w:type="spellEnd"/>
          </w:p>
          <w:p w14:paraId="6667938A" w14:textId="77777777" w:rsidR="00246BF8" w:rsidRPr="00BC18F7" w:rsidRDefault="00246BF8" w:rsidP="00246BF8">
            <w:pPr>
              <w:numPr>
                <w:ilvl w:val="2"/>
                <w:numId w:val="20"/>
              </w:numPr>
              <w:tabs>
                <w:tab w:val="left" w:pos="614"/>
              </w:tabs>
              <w:snapToGrid w:val="0"/>
              <w:rPr>
                <w:iCs/>
                <w:szCs w:val="20"/>
                <w:lang w:eastAsia="x-none"/>
              </w:rPr>
            </w:pPr>
            <w:r w:rsidRPr="00BC18F7">
              <w:rPr>
                <w:iCs/>
                <w:szCs w:val="20"/>
                <w:lang w:eastAsia="x-none"/>
              </w:rPr>
              <w:lastRenderedPageBreak/>
              <w:t xml:space="preserve">after sending a UE-initiated beam report, the UE could store the QCL properties of the SSB associated with the reference signal reported in the beam report </w:t>
            </w:r>
          </w:p>
          <w:p w14:paraId="2E940DC5" w14:textId="77777777" w:rsidR="00246BF8" w:rsidRPr="00BC18F7" w:rsidRDefault="00246BF8" w:rsidP="00246BF8">
            <w:pPr>
              <w:numPr>
                <w:ilvl w:val="2"/>
                <w:numId w:val="20"/>
              </w:numPr>
              <w:tabs>
                <w:tab w:val="left" w:pos="614"/>
              </w:tabs>
              <w:snapToGrid w:val="0"/>
              <w:rPr>
                <w:iCs/>
                <w:szCs w:val="20"/>
                <w:lang w:eastAsia="x-none"/>
              </w:rPr>
            </w:pPr>
            <w:r w:rsidRPr="00BC18F7">
              <w:rPr>
                <w:iCs/>
                <w:szCs w:val="20"/>
                <w:lang w:eastAsia="x-none"/>
              </w:rPr>
              <w:t>update TCI state(s) with the reported new beam(s)</w:t>
            </w:r>
          </w:p>
          <w:p w14:paraId="00E102FB" w14:textId="77777777" w:rsidR="00246BF8" w:rsidRPr="00BC18F7" w:rsidRDefault="00246BF8" w:rsidP="00246BF8">
            <w:pPr>
              <w:numPr>
                <w:ilvl w:val="2"/>
                <w:numId w:val="20"/>
              </w:numPr>
              <w:tabs>
                <w:tab w:val="left" w:pos="614"/>
              </w:tabs>
              <w:snapToGrid w:val="0"/>
              <w:rPr>
                <w:iCs/>
                <w:szCs w:val="20"/>
                <w:lang w:eastAsia="x-none"/>
              </w:rPr>
            </w:pPr>
            <w:r w:rsidRPr="00BC18F7">
              <w:rPr>
                <w:iCs/>
                <w:szCs w:val="20"/>
                <w:lang w:eastAsia="x-none"/>
              </w:rPr>
              <w:t xml:space="preserve">activate new beam(s) without additional SSB reception </w:t>
            </w:r>
          </w:p>
          <w:p w14:paraId="533C0470" w14:textId="77777777" w:rsidR="00246BF8" w:rsidRPr="00BC18F7" w:rsidRDefault="00246BF8" w:rsidP="00246BF8">
            <w:pPr>
              <w:numPr>
                <w:ilvl w:val="1"/>
                <w:numId w:val="20"/>
              </w:numPr>
              <w:tabs>
                <w:tab w:val="left" w:pos="614"/>
              </w:tabs>
              <w:snapToGrid w:val="0"/>
              <w:rPr>
                <w:iCs/>
                <w:szCs w:val="20"/>
                <w:lang w:eastAsia="x-none"/>
              </w:rPr>
            </w:pPr>
            <w:r w:rsidRPr="00BC18F7">
              <w:rPr>
                <w:iCs/>
                <w:szCs w:val="20"/>
                <w:lang w:eastAsia="x-none"/>
              </w:rPr>
              <w:t>Alt-2</w:t>
            </w:r>
            <w:r w:rsidRPr="00BC18F7">
              <w:rPr>
                <w:rFonts w:eastAsia="PMingLiU"/>
                <w:iCs/>
                <w:szCs w:val="20"/>
                <w:lang w:eastAsia="zh-TW"/>
              </w:rPr>
              <w:t xml:space="preserve">: </w:t>
            </w:r>
            <w:r w:rsidRPr="00BC18F7">
              <w:rPr>
                <w:iCs/>
                <w:szCs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408331CD" w14:textId="77777777" w:rsidR="00246BF8" w:rsidRPr="00BC18F7" w:rsidRDefault="00246BF8" w:rsidP="00246BF8">
            <w:pPr>
              <w:numPr>
                <w:ilvl w:val="2"/>
                <w:numId w:val="20"/>
              </w:numPr>
              <w:tabs>
                <w:tab w:val="left" w:pos="614"/>
              </w:tabs>
              <w:snapToGrid w:val="0"/>
              <w:rPr>
                <w:iCs/>
                <w:szCs w:val="20"/>
                <w:lang w:eastAsia="x-none"/>
              </w:rPr>
            </w:pPr>
            <w:r w:rsidRPr="00BC18F7">
              <w:rPr>
                <w:rFonts w:eastAsia="PMingLiU"/>
                <w:iCs/>
                <w:szCs w:val="20"/>
                <w:lang w:eastAsia="zh-TW"/>
              </w:rPr>
              <w:t>Note: A reported new beam is determined as synchronized by UE, if the UE stores the QCL properties associated with the reported new beam(s) after the UEI/ED beam report is sent</w:t>
            </w:r>
          </w:p>
          <w:p w14:paraId="041A671C" w14:textId="77777777" w:rsidR="00246BF8" w:rsidRPr="00BC18F7" w:rsidRDefault="00246BF8" w:rsidP="00246BF8">
            <w:pPr>
              <w:numPr>
                <w:ilvl w:val="2"/>
                <w:numId w:val="20"/>
              </w:numPr>
              <w:tabs>
                <w:tab w:val="left" w:pos="614"/>
              </w:tabs>
              <w:snapToGrid w:val="0"/>
              <w:rPr>
                <w:iCs/>
                <w:szCs w:val="20"/>
                <w:lang w:eastAsia="x-none"/>
              </w:rPr>
            </w:pPr>
            <w:r w:rsidRPr="00BC18F7">
              <w:rPr>
                <w:rFonts w:eastAsia="PMingLiU"/>
                <w:iCs/>
                <w:szCs w:val="20"/>
                <w:lang w:eastAsia="zh-TW"/>
              </w:rPr>
              <w:t>FFS: How to inform a reported new beam in a UEI/ED beam report (i.e., introducing one-bit indicator for each reported new beam or all the reported new beam are assumed to be synchronized)</w:t>
            </w:r>
          </w:p>
          <w:p w14:paraId="03F2444A" w14:textId="77777777" w:rsidR="00246BF8" w:rsidRPr="00BC18F7" w:rsidRDefault="00246BF8" w:rsidP="00246BF8">
            <w:pPr>
              <w:numPr>
                <w:ilvl w:val="1"/>
                <w:numId w:val="20"/>
              </w:numPr>
              <w:tabs>
                <w:tab w:val="left" w:pos="614"/>
              </w:tabs>
              <w:snapToGrid w:val="0"/>
              <w:rPr>
                <w:iCs/>
                <w:szCs w:val="20"/>
                <w:lang w:eastAsia="x-none"/>
              </w:rPr>
            </w:pPr>
            <w:r w:rsidRPr="00BC18F7">
              <w:rPr>
                <w:iCs/>
                <w:szCs w:val="20"/>
                <w:lang w:eastAsia="x-none"/>
              </w:rPr>
              <w:t>Alt-3</w:t>
            </w:r>
            <w:r w:rsidRPr="00BC18F7">
              <w:rPr>
                <w:rFonts w:eastAsia="PMingLiU"/>
                <w:iCs/>
                <w:szCs w:val="20"/>
                <w:lang w:eastAsia="zh-TW"/>
              </w:rPr>
              <w:t xml:space="preserve">: </w:t>
            </w:r>
            <w:r w:rsidRPr="00BC18F7">
              <w:rPr>
                <w:iCs/>
                <w:szCs w:val="20"/>
                <w:lang w:eastAsia="zh-TW"/>
              </w:rPr>
              <w:t>A</w:t>
            </w:r>
            <w:r w:rsidRPr="00BC18F7">
              <w:rPr>
                <w:iCs/>
                <w:szCs w:val="20"/>
                <w:lang w:eastAsia="x-none"/>
              </w:rPr>
              <w:t xml:space="preserve">fter sending a UE-initiated beam report, the UE could store the QCL properties of the SSB associated with the reference signal reported in the beam report. </w:t>
            </w:r>
          </w:p>
          <w:p w14:paraId="00327752" w14:textId="77777777" w:rsidR="00246BF8" w:rsidRPr="00BC18F7" w:rsidRDefault="00246BF8" w:rsidP="00246BF8">
            <w:pPr>
              <w:numPr>
                <w:ilvl w:val="2"/>
                <w:numId w:val="20"/>
              </w:numPr>
              <w:tabs>
                <w:tab w:val="left" w:pos="614"/>
              </w:tabs>
              <w:snapToGrid w:val="0"/>
              <w:rPr>
                <w:iCs/>
                <w:szCs w:val="20"/>
                <w:lang w:eastAsia="x-none"/>
              </w:rPr>
            </w:pPr>
            <w:r w:rsidRPr="00BC18F7">
              <w:rPr>
                <w:iCs/>
                <w:szCs w:val="20"/>
                <w:lang w:eastAsia="x-none"/>
              </w:rPr>
              <w:t xml:space="preserve">In such case, at the reception of a subsequent reception of Unified TCI States Activation/Deactivation MAC CE, the UE activates new beam(s) without additional SSB reception </w:t>
            </w:r>
          </w:p>
          <w:p w14:paraId="2B182D40" w14:textId="77777777" w:rsidR="00246BF8" w:rsidRPr="00BC18F7" w:rsidRDefault="00246BF8" w:rsidP="00246BF8">
            <w:pPr>
              <w:numPr>
                <w:ilvl w:val="1"/>
                <w:numId w:val="20"/>
              </w:numPr>
              <w:tabs>
                <w:tab w:val="left" w:pos="614"/>
              </w:tabs>
              <w:snapToGrid w:val="0"/>
              <w:rPr>
                <w:iCs/>
                <w:szCs w:val="20"/>
                <w:lang w:eastAsia="x-none"/>
              </w:rPr>
            </w:pPr>
            <w:r w:rsidRPr="00BC18F7">
              <w:rPr>
                <w:iCs/>
                <w:szCs w:val="20"/>
                <w:lang w:eastAsia="x-none"/>
              </w:rPr>
              <w:t>Other alternatives are not precluded</w:t>
            </w:r>
          </w:p>
          <w:p w14:paraId="3F41A13A" w14:textId="432B10AA" w:rsidR="00246BF8" w:rsidRPr="0018268A" w:rsidRDefault="00246BF8" w:rsidP="00246BF8">
            <w:pPr>
              <w:shd w:val="clear" w:color="auto" w:fill="FFFFFF"/>
              <w:snapToGrid w:val="0"/>
              <w:rPr>
                <w:rFonts w:ascii="Times New Roman" w:hAnsi="Times New Roman"/>
                <w:sz w:val="22"/>
                <w:szCs w:val="22"/>
                <w:lang w:eastAsia="ko-KR"/>
              </w:rPr>
            </w:pPr>
          </w:p>
        </w:tc>
      </w:tr>
    </w:tbl>
    <w:p w14:paraId="0AD33A96" w14:textId="77777777" w:rsidR="00246BF8" w:rsidRPr="00246BF8" w:rsidRDefault="00246BF8" w:rsidP="00A47EEB">
      <w:pPr>
        <w:spacing w:before="240"/>
        <w:rPr>
          <w:rFonts w:ascii="Times New Roman" w:hAnsi="Times New Roman"/>
          <w:sz w:val="22"/>
          <w:szCs w:val="22"/>
          <w:lang w:eastAsia="ko-KR"/>
        </w:rPr>
      </w:pPr>
    </w:p>
    <w:p w14:paraId="5463D812" w14:textId="4ACA4EF9" w:rsidR="001C437F" w:rsidRDefault="00246BF8" w:rsidP="00A47EEB">
      <w:pPr>
        <w:spacing w:before="240"/>
        <w:rPr>
          <w:rFonts w:ascii="Times New Roman" w:hAnsi="Times New Roman"/>
          <w:sz w:val="22"/>
          <w:szCs w:val="22"/>
          <w:lang w:eastAsia="ko-KR"/>
        </w:rPr>
      </w:pPr>
      <w:r>
        <w:rPr>
          <w:rFonts w:ascii="Times New Roman" w:hAnsi="Times New Roman" w:hint="eastAsia"/>
          <w:sz w:val="22"/>
          <w:szCs w:val="22"/>
          <w:lang w:eastAsia="ko-KR"/>
        </w:rPr>
        <w:t>T</w:t>
      </w:r>
      <w:r w:rsidRPr="00246BF8">
        <w:rPr>
          <w:rFonts w:ascii="Times New Roman" w:hAnsi="Times New Roman"/>
          <w:sz w:val="22"/>
          <w:szCs w:val="22"/>
          <w:lang w:eastAsia="ko-KR"/>
        </w:rPr>
        <w:t xml:space="preserve">o reduce </w:t>
      </w:r>
      <w:r w:rsidR="00723C49" w:rsidRPr="00723C49">
        <w:rPr>
          <w:rFonts w:ascii="Times New Roman" w:hAnsi="Times New Roman"/>
          <w:sz w:val="22"/>
          <w:szCs w:val="22"/>
          <w:lang w:eastAsia="ko-KR"/>
        </w:rPr>
        <w:t>beam application latency after a UEI/ED beam report is sent</w:t>
      </w:r>
      <w:r w:rsidR="00723C49">
        <w:rPr>
          <w:rFonts w:ascii="Times New Roman" w:hAnsi="Times New Roman" w:hint="eastAsia"/>
          <w:sz w:val="22"/>
          <w:szCs w:val="22"/>
          <w:lang w:eastAsia="ko-KR"/>
        </w:rPr>
        <w:t>,</w:t>
      </w:r>
      <w:r>
        <w:rPr>
          <w:rFonts w:ascii="Times New Roman" w:hAnsi="Times New Roman" w:hint="eastAsia"/>
          <w:sz w:val="22"/>
          <w:szCs w:val="22"/>
          <w:lang w:eastAsia="ko-KR"/>
        </w:rPr>
        <w:t xml:space="preserve"> </w:t>
      </w:r>
    </w:p>
    <w:p w14:paraId="3718BA1B" w14:textId="26B6D011" w:rsidR="001C437F" w:rsidRDefault="001C437F" w:rsidP="00A47EEB">
      <w:pPr>
        <w:spacing w:before="240"/>
        <w:rPr>
          <w:rFonts w:ascii="Times New Roman" w:hAnsi="Times New Roman"/>
          <w:sz w:val="22"/>
          <w:szCs w:val="22"/>
          <w:lang w:eastAsia="ko-KR"/>
        </w:rPr>
      </w:pPr>
      <w:r>
        <w:rPr>
          <w:rFonts w:ascii="Times New Roman" w:hAnsi="Times New Roman" w:hint="eastAsia"/>
          <w:sz w:val="22"/>
          <w:szCs w:val="22"/>
          <w:lang w:eastAsia="ko-KR"/>
        </w:rPr>
        <w:t>Alt-1</w:t>
      </w:r>
      <w:r w:rsidRPr="001C437F">
        <w:rPr>
          <w:rFonts w:ascii="Times New Roman" w:hAnsi="Times New Roman"/>
          <w:sz w:val="22"/>
          <w:szCs w:val="22"/>
          <w:lang w:eastAsia="ko-KR"/>
        </w:rPr>
        <w:t xml:space="preserve"> aims to reduce beam switching latency by allowing the UE to immediately switch to a better beam after sending a beam report, without</w:t>
      </w:r>
      <w:r>
        <w:rPr>
          <w:rFonts w:ascii="Times New Roman" w:hAnsi="Times New Roman" w:hint="eastAsia"/>
          <w:sz w:val="22"/>
          <w:szCs w:val="22"/>
          <w:lang w:eastAsia="ko-KR"/>
        </w:rPr>
        <w:t xml:space="preserve"> the</w:t>
      </w:r>
      <w:r w:rsidRPr="001C437F">
        <w:rPr>
          <w:rFonts w:ascii="Times New Roman" w:hAnsi="Times New Roman"/>
          <w:sz w:val="22"/>
          <w:szCs w:val="22"/>
          <w:lang w:eastAsia="ko-KR"/>
        </w:rPr>
        <w:t xml:space="preserve"> explicit </w:t>
      </w:r>
      <w:proofErr w:type="spellStart"/>
      <w:r w:rsidRPr="001C437F">
        <w:rPr>
          <w:rFonts w:ascii="Times New Roman" w:hAnsi="Times New Roman"/>
          <w:sz w:val="22"/>
          <w:szCs w:val="22"/>
          <w:lang w:eastAsia="ko-KR"/>
        </w:rPr>
        <w:t>signa</w:t>
      </w:r>
      <w:r w:rsidR="00E73349">
        <w:rPr>
          <w:rFonts w:ascii="Times New Roman" w:hAnsi="Times New Roman" w:hint="eastAsia"/>
          <w:sz w:val="22"/>
          <w:szCs w:val="22"/>
          <w:lang w:eastAsia="ko-KR"/>
        </w:rPr>
        <w:t>l</w:t>
      </w:r>
      <w:r w:rsidRPr="001C437F">
        <w:rPr>
          <w:rFonts w:ascii="Times New Roman" w:hAnsi="Times New Roman"/>
          <w:sz w:val="22"/>
          <w:szCs w:val="22"/>
          <w:lang w:eastAsia="ko-KR"/>
        </w:rPr>
        <w:t>ing</w:t>
      </w:r>
      <w:proofErr w:type="spellEnd"/>
      <w:r w:rsidRPr="001C437F">
        <w:rPr>
          <w:rFonts w:ascii="Times New Roman" w:hAnsi="Times New Roman"/>
          <w:sz w:val="22"/>
          <w:szCs w:val="22"/>
          <w:lang w:eastAsia="ko-KR"/>
        </w:rPr>
        <w:t xml:space="preserve"> from the network. The UE measures surrounding beams and transmits a UE</w:t>
      </w:r>
      <w:r w:rsidR="00723C49">
        <w:rPr>
          <w:rFonts w:ascii="Times New Roman" w:hAnsi="Times New Roman" w:hint="eastAsia"/>
          <w:sz w:val="22"/>
          <w:szCs w:val="22"/>
          <w:lang w:eastAsia="ko-KR"/>
        </w:rPr>
        <w:t>I/ED</w:t>
      </w:r>
      <w:r w:rsidRPr="001C437F">
        <w:rPr>
          <w:rFonts w:ascii="Times New Roman" w:hAnsi="Times New Roman"/>
          <w:sz w:val="22"/>
          <w:szCs w:val="22"/>
          <w:lang w:eastAsia="ko-KR"/>
        </w:rPr>
        <w:t xml:space="preserve"> beam report to the network, containing information about the beam, such as the SSB Index or measured RSRP. The UE stores the QCL properties associated with the reference signal included in the beam report. The network receives the UE's beam report and may confirm or approve the transition to the reported beam. The UE utilizes the stored QCL properties to update the TCI state, which contains beam information used for data transmission and reception and can be linked to the stored QCL information. The UE immediately activates the updated TCI state and begins receiving data with the new beam, bypassing the need for </w:t>
      </w:r>
      <w:r w:rsidR="00723C49">
        <w:rPr>
          <w:rFonts w:ascii="Times New Roman" w:hAnsi="Times New Roman" w:hint="eastAsia"/>
          <w:sz w:val="22"/>
          <w:szCs w:val="22"/>
          <w:lang w:eastAsia="ko-KR"/>
        </w:rPr>
        <w:t xml:space="preserve">the </w:t>
      </w:r>
      <w:r w:rsidRPr="001C437F">
        <w:rPr>
          <w:rFonts w:ascii="Times New Roman" w:hAnsi="Times New Roman"/>
          <w:sz w:val="22"/>
          <w:szCs w:val="22"/>
          <w:lang w:eastAsia="ko-KR"/>
        </w:rPr>
        <w:t>additional SSB reception.</w:t>
      </w:r>
    </w:p>
    <w:p w14:paraId="626D8500" w14:textId="6CCF253B" w:rsidR="001C437F" w:rsidRDefault="001C437F" w:rsidP="00A47EEB">
      <w:pPr>
        <w:spacing w:before="240"/>
        <w:rPr>
          <w:rFonts w:ascii="Times New Roman" w:hAnsi="Times New Roman"/>
          <w:sz w:val="22"/>
          <w:szCs w:val="22"/>
          <w:lang w:eastAsia="ko-KR"/>
        </w:rPr>
      </w:pPr>
      <w:r w:rsidRPr="001C437F">
        <w:rPr>
          <w:rFonts w:ascii="Times New Roman" w:hAnsi="Times New Roman"/>
          <w:sz w:val="22"/>
          <w:szCs w:val="22"/>
          <w:lang w:eastAsia="ko-KR"/>
        </w:rPr>
        <w:t xml:space="preserve">Alt-2 addresses how the UE can reduce beam switching delays by leveraging information about previously received beams. After measuring beams, the UE transmits </w:t>
      </w:r>
      <w:r w:rsidR="00EB1517">
        <w:rPr>
          <w:rFonts w:ascii="Times New Roman" w:hAnsi="Times New Roman" w:hint="eastAsia"/>
          <w:sz w:val="22"/>
          <w:szCs w:val="22"/>
          <w:lang w:eastAsia="ko-KR"/>
        </w:rPr>
        <w:t>the</w:t>
      </w:r>
      <w:r w:rsidRPr="001C437F">
        <w:rPr>
          <w:rFonts w:ascii="Times New Roman" w:hAnsi="Times New Roman"/>
          <w:sz w:val="22"/>
          <w:szCs w:val="22"/>
          <w:lang w:eastAsia="ko-KR"/>
        </w:rPr>
        <w:t xml:space="preserve"> UE</w:t>
      </w:r>
      <w:r w:rsidR="00723C49">
        <w:rPr>
          <w:rFonts w:ascii="Times New Roman" w:hAnsi="Times New Roman" w:hint="eastAsia"/>
          <w:sz w:val="22"/>
          <w:szCs w:val="22"/>
          <w:lang w:eastAsia="ko-KR"/>
        </w:rPr>
        <w:t>I/ED</w:t>
      </w:r>
      <w:r w:rsidRPr="001C437F">
        <w:rPr>
          <w:rFonts w:ascii="Times New Roman" w:hAnsi="Times New Roman"/>
          <w:sz w:val="22"/>
          <w:szCs w:val="22"/>
          <w:lang w:eastAsia="ko-KR"/>
        </w:rPr>
        <w:t xml:space="preserve"> beam report. If </w:t>
      </w:r>
      <w:r w:rsidR="00EB1517">
        <w:rPr>
          <w:rFonts w:ascii="Times New Roman" w:hAnsi="Times New Roman" w:hint="eastAsia"/>
          <w:sz w:val="22"/>
          <w:szCs w:val="22"/>
          <w:lang w:eastAsia="ko-KR"/>
        </w:rPr>
        <w:t>the</w:t>
      </w:r>
      <w:r w:rsidRPr="001C437F">
        <w:rPr>
          <w:rFonts w:ascii="Times New Roman" w:hAnsi="Times New Roman"/>
          <w:sz w:val="22"/>
          <w:szCs w:val="22"/>
          <w:lang w:eastAsia="ko-KR"/>
        </w:rPr>
        <w:t xml:space="preserve"> reported beam is one the UE has previously received and thus has stored QCL properties for, the UE marks this beam as "synchronized." This indication can be a 1-bit flag or, alternatively, all reported beams can be assumed to be synchronized. Upon receiving the beam report, the network can then transmit a TCI state activation command for a specific TCI state. If the beam associated with this TCI state is marked as "synchronized" in the UE's report, the UE can immediately apply this beam without requiring additional SSB reception.</w:t>
      </w:r>
    </w:p>
    <w:p w14:paraId="7EE1E914" w14:textId="5ABAC806" w:rsidR="00CC413B" w:rsidRDefault="00CC413B" w:rsidP="00A47EEB">
      <w:pPr>
        <w:spacing w:before="240"/>
        <w:rPr>
          <w:rFonts w:ascii="Times New Roman" w:hAnsi="Times New Roman"/>
          <w:sz w:val="22"/>
          <w:szCs w:val="22"/>
          <w:lang w:eastAsia="ko-KR"/>
        </w:rPr>
      </w:pPr>
      <w:r>
        <w:rPr>
          <w:rFonts w:ascii="Times New Roman" w:hAnsi="Times New Roman" w:hint="eastAsia"/>
          <w:sz w:val="22"/>
          <w:szCs w:val="22"/>
          <w:lang w:eastAsia="ko-KR"/>
        </w:rPr>
        <w:t>Alt-3</w:t>
      </w:r>
      <w:r w:rsidRPr="00CC413B">
        <w:rPr>
          <w:rFonts w:ascii="Times New Roman" w:hAnsi="Times New Roman"/>
          <w:sz w:val="22"/>
          <w:szCs w:val="22"/>
          <w:lang w:eastAsia="ko-KR"/>
        </w:rPr>
        <w:t xml:space="preserve"> outlines a method for efficient beam switching MAC CEs. Initially, the UE transmits </w:t>
      </w:r>
      <w:r w:rsidR="00EB1517">
        <w:rPr>
          <w:rFonts w:ascii="Times New Roman" w:hAnsi="Times New Roman" w:hint="eastAsia"/>
          <w:sz w:val="22"/>
          <w:szCs w:val="22"/>
          <w:lang w:eastAsia="ko-KR"/>
        </w:rPr>
        <w:t>the</w:t>
      </w:r>
      <w:r w:rsidRPr="00CC413B">
        <w:rPr>
          <w:rFonts w:ascii="Times New Roman" w:hAnsi="Times New Roman"/>
          <w:sz w:val="22"/>
          <w:szCs w:val="22"/>
          <w:lang w:eastAsia="ko-KR"/>
        </w:rPr>
        <w:t xml:space="preserve"> beam report and stores the QCL properties of the reported beam. Subsequently, the network transmits </w:t>
      </w:r>
      <w:r w:rsidR="00EB1517">
        <w:rPr>
          <w:rFonts w:ascii="Times New Roman" w:hAnsi="Times New Roman" w:hint="eastAsia"/>
          <w:sz w:val="22"/>
          <w:szCs w:val="22"/>
          <w:lang w:eastAsia="ko-KR"/>
        </w:rPr>
        <w:t>the</w:t>
      </w:r>
      <w:r w:rsidRPr="00CC413B">
        <w:rPr>
          <w:rFonts w:ascii="Times New Roman" w:hAnsi="Times New Roman"/>
          <w:sz w:val="22"/>
          <w:szCs w:val="22"/>
          <w:lang w:eastAsia="ko-KR"/>
        </w:rPr>
        <w:t xml:space="preserve"> Unified TCI States Activation/Deactivation MAC CE to the UE, instructing the activation or deactivation of </w:t>
      </w:r>
      <w:r w:rsidR="00EB1517">
        <w:rPr>
          <w:rFonts w:ascii="Times New Roman" w:hAnsi="Times New Roman" w:hint="eastAsia"/>
          <w:sz w:val="22"/>
          <w:szCs w:val="22"/>
          <w:lang w:eastAsia="ko-KR"/>
        </w:rPr>
        <w:t xml:space="preserve">the </w:t>
      </w:r>
      <w:r w:rsidRPr="00CC413B">
        <w:rPr>
          <w:rFonts w:ascii="Times New Roman" w:hAnsi="Times New Roman"/>
          <w:sz w:val="22"/>
          <w:szCs w:val="22"/>
          <w:lang w:eastAsia="ko-KR"/>
        </w:rPr>
        <w:t>specific TCI states. Upon receiving this MAC CE, the UE activates the corresponding TCI state and utilizes the previously stored QCL properties to switch to the new beam without requiring additional SSB reception.</w:t>
      </w:r>
    </w:p>
    <w:p w14:paraId="2BB2CD56" w14:textId="251C9D61" w:rsidR="00CC413B" w:rsidRPr="00CC413B" w:rsidRDefault="00CC413B" w:rsidP="00CC413B">
      <w:pPr>
        <w:spacing w:before="240"/>
        <w:rPr>
          <w:rFonts w:ascii="Times New Roman" w:hAnsi="Times New Roman"/>
          <w:sz w:val="22"/>
          <w:szCs w:val="22"/>
          <w:lang w:val="en-US" w:eastAsia="ko-KR"/>
        </w:rPr>
      </w:pPr>
      <w:r>
        <w:rPr>
          <w:rFonts w:ascii="Times New Roman" w:hAnsi="Times New Roman" w:hint="eastAsia"/>
          <w:sz w:val="22"/>
          <w:szCs w:val="22"/>
          <w:lang w:val="en-US" w:eastAsia="ko-KR"/>
        </w:rPr>
        <w:t xml:space="preserve">As </w:t>
      </w:r>
      <w:r>
        <w:rPr>
          <w:rFonts w:ascii="Times New Roman" w:hAnsi="Times New Roman"/>
          <w:sz w:val="22"/>
          <w:szCs w:val="22"/>
          <w:lang w:val="en-US" w:eastAsia="ko-KR"/>
        </w:rPr>
        <w:t>descried</w:t>
      </w:r>
      <w:r>
        <w:rPr>
          <w:rFonts w:ascii="Times New Roman" w:hAnsi="Times New Roman" w:hint="eastAsia"/>
          <w:sz w:val="22"/>
          <w:szCs w:val="22"/>
          <w:lang w:val="en-US" w:eastAsia="ko-KR"/>
        </w:rPr>
        <w:t xml:space="preserve"> above, Alt-1</w:t>
      </w:r>
      <w:r w:rsidRPr="00CC413B">
        <w:rPr>
          <w:rFonts w:ascii="Times New Roman" w:hAnsi="Times New Roman"/>
          <w:sz w:val="22"/>
          <w:szCs w:val="22"/>
          <w:lang w:val="en-US" w:eastAsia="ko-KR"/>
        </w:rPr>
        <w:t xml:space="preserve"> offers the lowest latency among the three </w:t>
      </w:r>
      <w:r>
        <w:rPr>
          <w:rFonts w:ascii="Times New Roman" w:hAnsi="Times New Roman"/>
          <w:sz w:val="22"/>
          <w:szCs w:val="22"/>
          <w:lang w:val="en-US" w:eastAsia="ko-KR"/>
        </w:rPr>
        <w:t>alternatives</w:t>
      </w:r>
      <w:r w:rsidRPr="00CC413B">
        <w:rPr>
          <w:rFonts w:ascii="Times New Roman" w:hAnsi="Times New Roman"/>
          <w:sz w:val="22"/>
          <w:szCs w:val="22"/>
          <w:lang w:val="en-US" w:eastAsia="ko-KR"/>
        </w:rPr>
        <w:t xml:space="preserve"> as it eliminates the need for any explicit signaling from the network. This is achieved by allowing the UE to immediately switch to the reported beam after sending the beam report, provided that the UE has already acquired the QCL information of the reported beam. Furthermore, </w:t>
      </w:r>
      <w:r>
        <w:rPr>
          <w:rFonts w:ascii="Times New Roman" w:hAnsi="Times New Roman" w:hint="eastAsia"/>
          <w:sz w:val="22"/>
          <w:szCs w:val="22"/>
          <w:lang w:val="en-US" w:eastAsia="ko-KR"/>
        </w:rPr>
        <w:t>Alt-1</w:t>
      </w:r>
      <w:r w:rsidRPr="00CC413B">
        <w:rPr>
          <w:rFonts w:ascii="Times New Roman" w:hAnsi="Times New Roman"/>
          <w:sz w:val="22"/>
          <w:szCs w:val="22"/>
          <w:lang w:val="en-US" w:eastAsia="ko-KR"/>
        </w:rPr>
        <w:t xml:space="preserve"> is relatively simple to implement and does not require any significant changes to the existing UEI BM procedure. The UE only needs to store the QCL information of the reported beam and use it to update the TCI state. </w:t>
      </w:r>
    </w:p>
    <w:p w14:paraId="06F2DA99" w14:textId="77777777" w:rsidR="00CC413B" w:rsidRDefault="00CC413B" w:rsidP="00A47EEB">
      <w:pPr>
        <w:spacing w:before="240"/>
        <w:rPr>
          <w:rFonts w:ascii="Times New Roman" w:hAnsi="Times New Roman"/>
          <w:sz w:val="22"/>
          <w:szCs w:val="22"/>
          <w:lang w:val="en-US" w:eastAsia="ko-KR"/>
        </w:rPr>
      </w:pPr>
    </w:p>
    <w:p w14:paraId="587CAFBF" w14:textId="7EAFDA14" w:rsidR="008306A0" w:rsidRDefault="008306A0" w:rsidP="008306A0">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3</w:t>
      </w:r>
      <w:r>
        <w:rPr>
          <w:rFonts w:ascii="Times New Roman" w:eastAsia="맑은 고딕" w:hAnsi="Times New Roman"/>
          <w:b/>
          <w:sz w:val="22"/>
          <w:lang w:eastAsia="ko-KR"/>
        </w:rPr>
        <w:t>:</w:t>
      </w:r>
    </w:p>
    <w:p w14:paraId="7657C22F" w14:textId="4E58E8C0" w:rsidR="008306A0" w:rsidRPr="008306A0" w:rsidRDefault="008306A0" w:rsidP="008306A0">
      <w:pPr>
        <w:pStyle w:val="af6"/>
        <w:numPr>
          <w:ilvl w:val="0"/>
          <w:numId w:val="9"/>
        </w:numPr>
        <w:spacing w:before="240"/>
        <w:ind w:leftChars="0"/>
        <w:rPr>
          <w:rFonts w:ascii="Times New Roman" w:hAnsi="Times New Roman"/>
          <w:sz w:val="22"/>
          <w:szCs w:val="22"/>
          <w:lang w:eastAsia="ko-KR"/>
        </w:rPr>
      </w:pPr>
      <w:r w:rsidRPr="008306A0">
        <w:rPr>
          <w:rFonts w:ascii="Times New Roman" w:hAnsi="Times New Roman"/>
          <w:b/>
          <w:color w:val="000000"/>
          <w:sz w:val="22"/>
          <w:szCs w:val="20"/>
          <w:lang w:eastAsia="ko-KR"/>
        </w:rPr>
        <w:lastRenderedPageBreak/>
        <w:t xml:space="preserve">When the UE detects a better beam, it sends a beam report to the network, which then configures the UE to use the new beam. However, this process involves multiple </w:t>
      </w:r>
      <w:proofErr w:type="spellStart"/>
      <w:r w:rsidR="001C5371" w:rsidRPr="008306A0">
        <w:rPr>
          <w:rFonts w:ascii="Times New Roman" w:hAnsi="Times New Roman"/>
          <w:b/>
          <w:color w:val="000000"/>
          <w:sz w:val="22"/>
          <w:szCs w:val="20"/>
          <w:lang w:eastAsia="ko-KR"/>
        </w:rPr>
        <w:t>signaling</w:t>
      </w:r>
      <w:proofErr w:type="spellEnd"/>
      <w:r w:rsidRPr="008306A0">
        <w:rPr>
          <w:rFonts w:ascii="Times New Roman" w:hAnsi="Times New Roman"/>
          <w:b/>
          <w:color w:val="000000"/>
          <w:sz w:val="22"/>
          <w:szCs w:val="20"/>
          <w:lang w:eastAsia="ko-KR"/>
        </w:rPr>
        <w:t xml:space="preserve"> exchanges, including beam reporting, network acknowledgment, and beam configuration, which can lead to significant latency.</w:t>
      </w:r>
    </w:p>
    <w:p w14:paraId="58E80621" w14:textId="77777777" w:rsidR="00A52D06" w:rsidRPr="00A52D06" w:rsidRDefault="00A52D06" w:rsidP="00A52D06">
      <w:pPr>
        <w:spacing w:before="240"/>
        <w:rPr>
          <w:rFonts w:ascii="Times New Roman" w:hAnsi="Times New Roman"/>
          <w:sz w:val="22"/>
          <w:szCs w:val="22"/>
          <w:lang w:eastAsia="ko-KR"/>
        </w:rPr>
      </w:pPr>
    </w:p>
    <w:p w14:paraId="09F8B208" w14:textId="668B2A49" w:rsidR="00136150" w:rsidRDefault="00136150" w:rsidP="00136150">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w:t>
      </w:r>
      <w:r w:rsidR="001C5371">
        <w:rPr>
          <w:rFonts w:ascii="Times New Roman" w:eastAsia="맑은 고딕" w:hAnsi="Times New Roman" w:hint="eastAsia"/>
          <w:b/>
          <w:sz w:val="22"/>
          <w:lang w:eastAsia="ko-KR"/>
        </w:rPr>
        <w:t>2</w:t>
      </w:r>
      <w:r>
        <w:rPr>
          <w:rFonts w:ascii="Times New Roman" w:eastAsia="맑은 고딕" w:hAnsi="Times New Roman"/>
          <w:b/>
          <w:sz w:val="22"/>
          <w:lang w:eastAsia="ko-KR"/>
        </w:rPr>
        <w:t>:</w:t>
      </w:r>
    </w:p>
    <w:p w14:paraId="7CD5EBAB" w14:textId="43E60004" w:rsidR="003125F7" w:rsidRPr="008B4DC4" w:rsidRDefault="003125F7" w:rsidP="003125F7">
      <w:pPr>
        <w:pStyle w:val="af6"/>
        <w:numPr>
          <w:ilvl w:val="0"/>
          <w:numId w:val="9"/>
        </w:numPr>
        <w:spacing w:before="240"/>
        <w:ind w:leftChars="0"/>
        <w:rPr>
          <w:rFonts w:ascii="Times New Roman" w:hAnsi="Times New Roman"/>
          <w:sz w:val="22"/>
          <w:szCs w:val="22"/>
          <w:lang w:eastAsia="ko-KR"/>
        </w:rPr>
      </w:pPr>
      <w:r w:rsidRPr="008B4DC4">
        <w:rPr>
          <w:rFonts w:ascii="Times New Roman" w:hAnsi="Times New Roman" w:hint="eastAsia"/>
          <w:b/>
          <w:color w:val="000000"/>
          <w:sz w:val="22"/>
          <w:szCs w:val="20"/>
          <w:lang w:eastAsia="ko-KR"/>
        </w:rPr>
        <w:t>T</w:t>
      </w:r>
      <w:r w:rsidRPr="008B4DC4">
        <w:rPr>
          <w:rFonts w:ascii="Times New Roman" w:hAnsi="Times New Roman"/>
          <w:b/>
          <w:color w:val="000000"/>
          <w:sz w:val="22"/>
          <w:szCs w:val="20"/>
        </w:rPr>
        <w:t>o reduce beam switching latency by allowing the UE to immediately switch to a better beam after sending a beam report</w:t>
      </w:r>
      <w:r>
        <w:rPr>
          <w:rFonts w:ascii="Times New Roman" w:hAnsi="Times New Roman" w:hint="eastAsia"/>
          <w:b/>
          <w:color w:val="000000"/>
          <w:sz w:val="22"/>
          <w:szCs w:val="20"/>
          <w:lang w:eastAsia="ko-KR"/>
        </w:rPr>
        <w:t xml:space="preserve"> </w:t>
      </w:r>
      <w:r w:rsidRPr="003125F7">
        <w:rPr>
          <w:rFonts w:ascii="Times New Roman" w:hAnsi="Times New Roman"/>
          <w:b/>
          <w:color w:val="000000"/>
          <w:sz w:val="22"/>
          <w:szCs w:val="20"/>
          <w:lang w:eastAsia="ko-KR"/>
        </w:rPr>
        <w:t xml:space="preserve">without the explicit </w:t>
      </w:r>
      <w:proofErr w:type="spellStart"/>
      <w:r w:rsidRPr="003125F7">
        <w:rPr>
          <w:rFonts w:ascii="Times New Roman" w:hAnsi="Times New Roman"/>
          <w:b/>
          <w:color w:val="000000"/>
          <w:sz w:val="22"/>
          <w:szCs w:val="20"/>
          <w:lang w:eastAsia="ko-KR"/>
        </w:rPr>
        <w:t>signaling</w:t>
      </w:r>
      <w:proofErr w:type="spellEnd"/>
      <w:r w:rsidRPr="008B4DC4">
        <w:rPr>
          <w:rFonts w:ascii="Times New Roman" w:hAnsi="Times New Roman" w:hint="eastAsia"/>
          <w:b/>
          <w:color w:val="000000"/>
          <w:sz w:val="22"/>
          <w:szCs w:val="20"/>
          <w:lang w:eastAsia="ko-KR"/>
        </w:rPr>
        <w:t xml:space="preserve">. For this, </w:t>
      </w:r>
      <w:r w:rsidRPr="008B4DC4">
        <w:rPr>
          <w:rFonts w:ascii="Times New Roman" w:hAnsi="Times New Roman"/>
          <w:b/>
          <w:color w:val="000000"/>
          <w:sz w:val="22"/>
          <w:szCs w:val="20"/>
          <w:lang w:eastAsia="ko-KR"/>
        </w:rPr>
        <w:t xml:space="preserve">UE </w:t>
      </w:r>
      <w:r>
        <w:rPr>
          <w:rFonts w:ascii="Times New Roman" w:hAnsi="Times New Roman" w:hint="eastAsia"/>
          <w:b/>
          <w:color w:val="000000"/>
          <w:sz w:val="22"/>
          <w:szCs w:val="20"/>
          <w:lang w:eastAsia="ko-KR"/>
        </w:rPr>
        <w:t>can utilize the</w:t>
      </w:r>
      <w:r w:rsidRPr="008B4DC4">
        <w:rPr>
          <w:rFonts w:ascii="Times New Roman" w:hAnsi="Times New Roman"/>
          <w:b/>
          <w:color w:val="000000"/>
          <w:sz w:val="22"/>
          <w:szCs w:val="20"/>
          <w:lang w:eastAsia="ko-KR"/>
        </w:rPr>
        <w:t xml:space="preserve"> QCL information of the </w:t>
      </w:r>
      <w:r>
        <w:rPr>
          <w:rFonts w:ascii="Times New Roman" w:hAnsi="Times New Roman" w:hint="eastAsia"/>
          <w:b/>
          <w:color w:val="000000"/>
          <w:sz w:val="22"/>
          <w:szCs w:val="20"/>
          <w:lang w:eastAsia="ko-KR"/>
        </w:rPr>
        <w:t xml:space="preserve">already </w:t>
      </w:r>
      <w:r w:rsidRPr="008B4DC4">
        <w:rPr>
          <w:rFonts w:ascii="Times New Roman" w:hAnsi="Times New Roman"/>
          <w:b/>
          <w:color w:val="000000"/>
          <w:sz w:val="22"/>
          <w:szCs w:val="20"/>
          <w:lang w:eastAsia="ko-KR"/>
        </w:rPr>
        <w:t>reported beam</w:t>
      </w:r>
      <w:r w:rsidRPr="008B4DC4">
        <w:rPr>
          <w:rFonts w:ascii="Times New Roman" w:hAnsi="Times New Roman" w:hint="eastAsia"/>
          <w:b/>
          <w:color w:val="000000"/>
          <w:sz w:val="22"/>
          <w:szCs w:val="20"/>
          <w:lang w:eastAsia="ko-KR"/>
        </w:rPr>
        <w:t>.</w:t>
      </w:r>
    </w:p>
    <w:p w14:paraId="698DFAFA" w14:textId="2F9CF96F" w:rsidR="0055490A" w:rsidRPr="003125F7" w:rsidRDefault="0055490A" w:rsidP="00CE69F9">
      <w:pPr>
        <w:spacing w:before="240"/>
        <w:rPr>
          <w:rFonts w:ascii="Times New Roman" w:hAnsi="Times New Roman"/>
          <w:sz w:val="22"/>
          <w:szCs w:val="22"/>
          <w:lang w:eastAsia="ko-KR"/>
        </w:rPr>
      </w:pPr>
    </w:p>
    <w:p w14:paraId="36C17A19" w14:textId="77777777" w:rsidR="00C04348" w:rsidRDefault="00C04348" w:rsidP="00C04348">
      <w:pPr>
        <w:pStyle w:val="1"/>
      </w:pPr>
      <w:r>
        <w:t>Conclusion</w:t>
      </w:r>
    </w:p>
    <w:p w14:paraId="3775E9DF" w14:textId="77777777" w:rsidR="00C04348" w:rsidRPr="00A23896" w:rsidRDefault="00C04348" w:rsidP="00C04348">
      <w:pPr>
        <w:spacing w:before="240"/>
        <w:rPr>
          <w:rFonts w:ascii="Times New Roman" w:hAnsi="Times New Roman"/>
          <w:iCs/>
          <w:sz w:val="22"/>
          <w:lang w:val="en-US" w:eastAsia="ko-KR"/>
        </w:rPr>
      </w:pPr>
      <w:r w:rsidRPr="00A23896">
        <w:rPr>
          <w:rFonts w:ascii="Times New Roman" w:hAnsi="Times New Roman"/>
          <w:iCs/>
          <w:sz w:val="22"/>
          <w:lang w:val="en-US" w:eastAsia="ko-KR"/>
        </w:rPr>
        <w:t>In this contribution, the following conclusions were made:</w:t>
      </w:r>
    </w:p>
    <w:p w14:paraId="6E2E6B0F" w14:textId="77777777" w:rsidR="0056756A" w:rsidRDefault="0056756A" w:rsidP="0056756A">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p>
    <w:p w14:paraId="05CE1118" w14:textId="77777777" w:rsidR="0056756A" w:rsidRPr="00A52D06" w:rsidRDefault="0056756A" w:rsidP="0056756A">
      <w:pPr>
        <w:pStyle w:val="af6"/>
        <w:numPr>
          <w:ilvl w:val="0"/>
          <w:numId w:val="9"/>
        </w:numPr>
        <w:spacing w:before="240"/>
        <w:ind w:leftChars="0"/>
        <w:rPr>
          <w:rFonts w:ascii="Times New Roman" w:hAnsi="Times New Roman"/>
          <w:sz w:val="22"/>
          <w:szCs w:val="22"/>
          <w:lang w:eastAsia="ko-KR"/>
        </w:rPr>
      </w:pPr>
      <w:r w:rsidRPr="008C7E64">
        <w:rPr>
          <w:rFonts w:ascii="Times New Roman" w:hAnsi="Times New Roman"/>
          <w:b/>
          <w:color w:val="000000"/>
          <w:sz w:val="22"/>
          <w:szCs w:val="20"/>
          <w:lang w:eastAsia="ko-KR"/>
        </w:rPr>
        <w:t>On beam report transmission procedure for UE-initiated/event-driven beam reporting</w:t>
      </w:r>
      <w:r w:rsidRPr="00437EAD">
        <w:rPr>
          <w:rFonts w:ascii="Times New Roman" w:hAnsi="Times New Roman"/>
          <w:b/>
          <w:color w:val="000000"/>
          <w:sz w:val="22"/>
          <w:szCs w:val="20"/>
          <w:lang w:eastAsia="ko-KR"/>
        </w:rPr>
        <w:t xml:space="preserve">, </w:t>
      </w:r>
      <w:r w:rsidRPr="008C7E64">
        <w:rPr>
          <w:rFonts w:ascii="Times New Roman" w:hAnsi="Times New Roman"/>
          <w:b/>
          <w:color w:val="000000"/>
          <w:sz w:val="22"/>
          <w:szCs w:val="20"/>
          <w:lang w:eastAsia="ko-KR"/>
        </w:rPr>
        <w:t xml:space="preserve">regarding first PUCCH channel configuration, </w:t>
      </w:r>
      <w:r>
        <w:rPr>
          <w:rFonts w:ascii="Times New Roman" w:hAnsi="Times New Roman" w:hint="eastAsia"/>
          <w:b/>
          <w:color w:val="000000"/>
          <w:sz w:val="22"/>
          <w:szCs w:val="20"/>
          <w:lang w:eastAsia="ko-KR"/>
        </w:rPr>
        <w:t xml:space="preserve">the </w:t>
      </w:r>
      <w:r w:rsidRPr="00437EAD">
        <w:rPr>
          <w:rFonts w:ascii="Times New Roman" w:hAnsi="Times New Roman"/>
          <w:b/>
          <w:color w:val="000000"/>
          <w:sz w:val="22"/>
          <w:szCs w:val="20"/>
          <w:lang w:eastAsia="ko-KR"/>
        </w:rPr>
        <w:t xml:space="preserve">first PUCCH </w:t>
      </w:r>
      <w:r>
        <w:rPr>
          <w:rFonts w:ascii="Times New Roman" w:hAnsi="Times New Roman" w:hint="eastAsia"/>
          <w:b/>
          <w:color w:val="000000"/>
          <w:sz w:val="22"/>
          <w:szCs w:val="20"/>
          <w:lang w:eastAsia="ko-KR"/>
        </w:rPr>
        <w:t xml:space="preserve">channel can </w:t>
      </w:r>
      <w:r w:rsidRPr="00864C0A">
        <w:rPr>
          <w:rFonts w:ascii="Times New Roman" w:hAnsi="Times New Roman"/>
          <w:b/>
          <w:color w:val="000000"/>
          <w:sz w:val="22"/>
          <w:szCs w:val="20"/>
          <w:lang w:eastAsia="ko-KR"/>
        </w:rPr>
        <w:t>conflict with existing SR, LRR, and PUSCH.</w:t>
      </w:r>
    </w:p>
    <w:p w14:paraId="4D7275E6" w14:textId="77777777" w:rsidR="0056756A" w:rsidRDefault="0056756A" w:rsidP="0056756A">
      <w:pPr>
        <w:spacing w:before="240"/>
        <w:rPr>
          <w:rFonts w:ascii="Times New Roman" w:hAnsi="Times New Roman"/>
          <w:sz w:val="22"/>
          <w:szCs w:val="22"/>
          <w:lang w:eastAsia="ko-KR"/>
        </w:rPr>
      </w:pPr>
    </w:p>
    <w:p w14:paraId="3B21CA87" w14:textId="77777777" w:rsidR="0056756A" w:rsidRDefault="0056756A" w:rsidP="0056756A">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p>
    <w:p w14:paraId="1A636BF2" w14:textId="77777777" w:rsidR="0056756A" w:rsidRPr="00A52D06" w:rsidRDefault="0056756A" w:rsidP="0056756A">
      <w:pPr>
        <w:pStyle w:val="af6"/>
        <w:numPr>
          <w:ilvl w:val="0"/>
          <w:numId w:val="9"/>
        </w:numPr>
        <w:spacing w:before="240"/>
        <w:ind w:leftChars="0"/>
        <w:rPr>
          <w:rFonts w:ascii="Times New Roman" w:hAnsi="Times New Roman"/>
          <w:sz w:val="22"/>
          <w:szCs w:val="22"/>
          <w:lang w:eastAsia="ko-KR"/>
        </w:rPr>
      </w:pPr>
      <w:r w:rsidRPr="008C7E64">
        <w:rPr>
          <w:rFonts w:ascii="Times New Roman" w:hAnsi="Times New Roman"/>
          <w:b/>
          <w:color w:val="000000"/>
          <w:sz w:val="22"/>
          <w:szCs w:val="20"/>
          <w:lang w:eastAsia="ko-KR"/>
        </w:rPr>
        <w:t>On beam report transmission procedure for UE-initiated/event-driven beam reporting</w:t>
      </w:r>
      <w:r w:rsidRPr="00437EAD">
        <w:rPr>
          <w:rFonts w:ascii="Times New Roman" w:hAnsi="Times New Roman"/>
          <w:b/>
          <w:color w:val="000000"/>
          <w:sz w:val="22"/>
          <w:szCs w:val="20"/>
          <w:lang w:eastAsia="ko-KR"/>
        </w:rPr>
        <w:t xml:space="preserve">, </w:t>
      </w:r>
      <w:r>
        <w:rPr>
          <w:rFonts w:ascii="Times New Roman" w:hAnsi="Times New Roman" w:hint="eastAsia"/>
          <w:b/>
          <w:color w:val="000000"/>
          <w:sz w:val="22"/>
          <w:szCs w:val="20"/>
          <w:lang w:eastAsia="ko-KR"/>
        </w:rPr>
        <w:t>the</w:t>
      </w:r>
      <w:r w:rsidRPr="00544083">
        <w:rPr>
          <w:rFonts w:ascii="Times New Roman" w:hAnsi="Times New Roman"/>
          <w:b/>
          <w:color w:val="000000"/>
          <w:sz w:val="22"/>
          <w:szCs w:val="20"/>
          <w:lang w:eastAsia="ko-KR"/>
        </w:rPr>
        <w:t xml:space="preserve"> UE needs to </w:t>
      </w:r>
      <w:r>
        <w:rPr>
          <w:rFonts w:ascii="Times New Roman" w:hAnsi="Times New Roman" w:hint="eastAsia"/>
          <w:b/>
          <w:color w:val="000000"/>
          <w:sz w:val="22"/>
          <w:szCs w:val="20"/>
          <w:lang w:eastAsia="ko-KR"/>
        </w:rPr>
        <w:t xml:space="preserve">transmit </w:t>
      </w:r>
      <w:r w:rsidRPr="00544083">
        <w:rPr>
          <w:rFonts w:ascii="Times New Roman" w:hAnsi="Times New Roman"/>
          <w:b/>
          <w:color w:val="000000"/>
          <w:sz w:val="22"/>
          <w:szCs w:val="20"/>
          <w:lang w:eastAsia="ko-KR"/>
        </w:rPr>
        <w:t>beam reporting for multiple CSI configurations simultaneously</w:t>
      </w:r>
      <w:r>
        <w:rPr>
          <w:rFonts w:ascii="Times New Roman" w:hAnsi="Times New Roman" w:hint="eastAsia"/>
          <w:b/>
          <w:color w:val="000000"/>
          <w:sz w:val="22"/>
          <w:szCs w:val="20"/>
          <w:lang w:eastAsia="ko-KR"/>
        </w:rPr>
        <w:t xml:space="preserve">. In this case, </w:t>
      </w:r>
      <w:r w:rsidRPr="00D70A74">
        <w:rPr>
          <w:rFonts w:ascii="Times New Roman" w:hAnsi="Times New Roman"/>
          <w:b/>
          <w:color w:val="000000"/>
          <w:sz w:val="22"/>
          <w:szCs w:val="20"/>
          <w:lang w:eastAsia="ko-KR"/>
        </w:rPr>
        <w:t>the first PUCCH is transmitted for each CSI configuration</w:t>
      </w:r>
      <w:r>
        <w:rPr>
          <w:rFonts w:ascii="Times New Roman" w:hAnsi="Times New Roman" w:hint="eastAsia"/>
          <w:b/>
          <w:color w:val="000000"/>
          <w:sz w:val="22"/>
          <w:szCs w:val="20"/>
          <w:lang w:eastAsia="ko-KR"/>
        </w:rPr>
        <w:t>,</w:t>
      </w:r>
      <w:r w:rsidRPr="00D70A74">
        <w:rPr>
          <w:rFonts w:ascii="Times New Roman" w:hAnsi="Times New Roman"/>
          <w:b/>
          <w:color w:val="000000"/>
          <w:sz w:val="22"/>
          <w:szCs w:val="20"/>
          <w:lang w:eastAsia="ko-KR"/>
        </w:rPr>
        <w:t xml:space="preserve"> and these PUCCHs may overlap in time.</w:t>
      </w:r>
    </w:p>
    <w:p w14:paraId="7330E0A7" w14:textId="77777777" w:rsidR="0056756A" w:rsidRPr="00864C0A" w:rsidRDefault="0056756A" w:rsidP="0056756A">
      <w:pPr>
        <w:spacing w:before="240"/>
        <w:rPr>
          <w:rFonts w:ascii="Times New Roman" w:hAnsi="Times New Roman" w:hint="eastAsia"/>
          <w:sz w:val="22"/>
          <w:szCs w:val="22"/>
          <w:lang w:eastAsia="ko-KR"/>
        </w:rPr>
      </w:pPr>
    </w:p>
    <w:p w14:paraId="35275A49" w14:textId="77777777" w:rsidR="0056756A" w:rsidRDefault="0056756A" w:rsidP="0056756A">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#1:</w:t>
      </w:r>
    </w:p>
    <w:p w14:paraId="41BF607C" w14:textId="77777777" w:rsidR="0056756A" w:rsidRPr="00192929" w:rsidRDefault="0056756A" w:rsidP="0056756A">
      <w:pPr>
        <w:pStyle w:val="af6"/>
        <w:numPr>
          <w:ilvl w:val="0"/>
          <w:numId w:val="9"/>
        </w:numPr>
        <w:spacing w:before="240"/>
        <w:ind w:leftChars="0"/>
        <w:rPr>
          <w:rFonts w:ascii="Times New Roman" w:eastAsia="맑은 고딕" w:hAnsi="Times New Roman"/>
          <w:b/>
          <w:sz w:val="22"/>
          <w:lang w:eastAsia="ko-KR"/>
        </w:rPr>
      </w:pPr>
      <w:r>
        <w:rPr>
          <w:rFonts w:ascii="Times New Roman" w:hAnsi="Times New Roman" w:hint="eastAsia"/>
          <w:b/>
          <w:color w:val="000000"/>
          <w:sz w:val="22"/>
          <w:szCs w:val="20"/>
          <w:lang w:eastAsia="ko-KR"/>
        </w:rPr>
        <w:t xml:space="preserve">To solve the </w:t>
      </w:r>
      <w:r w:rsidRPr="00BA3A2B">
        <w:rPr>
          <w:rFonts w:ascii="Times New Roman" w:hAnsi="Times New Roman"/>
          <w:b/>
          <w:color w:val="000000"/>
          <w:sz w:val="22"/>
          <w:szCs w:val="20"/>
        </w:rPr>
        <w:t>conflicts between the first PUCCH and existing channels (SR, LRR, PUSCH)</w:t>
      </w:r>
      <w:r>
        <w:rPr>
          <w:rFonts w:ascii="Times New Roman" w:hAnsi="Times New Roman" w:hint="eastAsia"/>
          <w:b/>
          <w:color w:val="000000"/>
          <w:sz w:val="22"/>
          <w:szCs w:val="20"/>
          <w:lang w:eastAsia="ko-KR"/>
        </w:rPr>
        <w:t xml:space="preserve"> / between the</w:t>
      </w:r>
      <w:r w:rsidRPr="00BA3A2B">
        <w:rPr>
          <w:rFonts w:ascii="Times New Roman" w:hAnsi="Times New Roman"/>
          <w:b/>
          <w:color w:val="000000"/>
          <w:sz w:val="22"/>
          <w:szCs w:val="20"/>
          <w:lang w:eastAsia="ko-KR"/>
        </w:rPr>
        <w:t xml:space="preserve"> first PUCCHs transmitting the CSI configuration</w:t>
      </w:r>
      <w:r>
        <w:rPr>
          <w:rFonts w:ascii="Times New Roman" w:hAnsi="Times New Roman" w:hint="eastAsia"/>
          <w:b/>
          <w:color w:val="000000"/>
          <w:sz w:val="22"/>
          <w:szCs w:val="20"/>
          <w:lang w:eastAsia="ko-KR"/>
        </w:rPr>
        <w:t xml:space="preserve">, </w:t>
      </w:r>
      <w:r w:rsidRPr="00A14CB7">
        <w:rPr>
          <w:rFonts w:ascii="Times New Roman" w:hAnsi="Times New Roman"/>
          <w:b/>
          <w:color w:val="000000"/>
          <w:sz w:val="22"/>
          <w:szCs w:val="20"/>
        </w:rPr>
        <w:t>the priority-based dropping or the time domain adjustment can be considered</w:t>
      </w:r>
      <w:r>
        <w:rPr>
          <w:rFonts w:ascii="Times New Roman" w:hAnsi="Times New Roman" w:hint="eastAsia"/>
          <w:b/>
          <w:color w:val="000000"/>
          <w:sz w:val="22"/>
          <w:szCs w:val="20"/>
          <w:lang w:eastAsia="ko-KR"/>
        </w:rPr>
        <w:t>.</w:t>
      </w:r>
    </w:p>
    <w:p w14:paraId="712DB19B" w14:textId="77777777" w:rsidR="00D52620" w:rsidRDefault="00D52620" w:rsidP="00C04348">
      <w:pPr>
        <w:spacing w:before="240"/>
        <w:rPr>
          <w:rFonts w:ascii="Times New Roman" w:hAnsi="Times New Roman"/>
          <w:iCs/>
          <w:lang w:eastAsia="ko-KR"/>
        </w:rPr>
      </w:pPr>
    </w:p>
    <w:p w14:paraId="5163AD7E" w14:textId="77777777" w:rsidR="0056756A" w:rsidRDefault="0056756A" w:rsidP="0056756A">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3</w:t>
      </w:r>
      <w:r>
        <w:rPr>
          <w:rFonts w:ascii="Times New Roman" w:eastAsia="맑은 고딕" w:hAnsi="Times New Roman"/>
          <w:b/>
          <w:sz w:val="22"/>
          <w:lang w:eastAsia="ko-KR"/>
        </w:rPr>
        <w:t>:</w:t>
      </w:r>
    </w:p>
    <w:p w14:paraId="78038CBE" w14:textId="699B735D" w:rsidR="0056756A" w:rsidRPr="008306A0" w:rsidRDefault="0056756A" w:rsidP="0056756A">
      <w:pPr>
        <w:pStyle w:val="af6"/>
        <w:numPr>
          <w:ilvl w:val="0"/>
          <w:numId w:val="9"/>
        </w:numPr>
        <w:spacing w:before="240"/>
        <w:ind w:leftChars="0"/>
        <w:rPr>
          <w:rFonts w:ascii="Times New Roman" w:hAnsi="Times New Roman"/>
          <w:sz w:val="22"/>
          <w:szCs w:val="22"/>
          <w:lang w:eastAsia="ko-KR"/>
        </w:rPr>
      </w:pPr>
      <w:r w:rsidRPr="008306A0">
        <w:rPr>
          <w:rFonts w:ascii="Times New Roman" w:hAnsi="Times New Roman"/>
          <w:b/>
          <w:color w:val="000000"/>
          <w:sz w:val="22"/>
          <w:szCs w:val="20"/>
          <w:lang w:eastAsia="ko-KR"/>
        </w:rPr>
        <w:t xml:space="preserve">When the UE detects a better beam, it sends a beam report to the network, which then configures the UE to use the new beam. However, this process involves multiple </w:t>
      </w:r>
      <w:proofErr w:type="spellStart"/>
      <w:r w:rsidRPr="008306A0">
        <w:rPr>
          <w:rFonts w:ascii="Times New Roman" w:hAnsi="Times New Roman"/>
          <w:b/>
          <w:color w:val="000000"/>
          <w:sz w:val="22"/>
          <w:szCs w:val="20"/>
          <w:lang w:eastAsia="ko-KR"/>
        </w:rPr>
        <w:t>signaling</w:t>
      </w:r>
      <w:proofErr w:type="spellEnd"/>
      <w:r w:rsidRPr="008306A0">
        <w:rPr>
          <w:rFonts w:ascii="Times New Roman" w:hAnsi="Times New Roman"/>
          <w:b/>
          <w:color w:val="000000"/>
          <w:sz w:val="22"/>
          <w:szCs w:val="20"/>
          <w:lang w:eastAsia="ko-KR"/>
        </w:rPr>
        <w:t xml:space="preserve"> exchanges, including beam reporting, network acknowledgment, and beam configuration, which can lead to significant latency.</w:t>
      </w:r>
    </w:p>
    <w:p w14:paraId="3B3B4A49" w14:textId="77777777" w:rsidR="0056756A" w:rsidRPr="00A52D06" w:rsidRDefault="0056756A" w:rsidP="0056756A">
      <w:pPr>
        <w:spacing w:before="240"/>
        <w:rPr>
          <w:rFonts w:ascii="Times New Roman" w:hAnsi="Times New Roman"/>
          <w:sz w:val="22"/>
          <w:szCs w:val="22"/>
          <w:lang w:eastAsia="ko-KR"/>
        </w:rPr>
      </w:pPr>
    </w:p>
    <w:p w14:paraId="6C9DB6B2" w14:textId="77777777" w:rsidR="0056756A" w:rsidRDefault="0056756A" w:rsidP="0056756A">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p>
    <w:p w14:paraId="52FFF86A" w14:textId="0BA5B5CB" w:rsidR="003125F7" w:rsidRPr="008B4DC4" w:rsidRDefault="003125F7" w:rsidP="003125F7">
      <w:pPr>
        <w:pStyle w:val="af6"/>
        <w:numPr>
          <w:ilvl w:val="0"/>
          <w:numId w:val="9"/>
        </w:numPr>
        <w:spacing w:before="240"/>
        <w:ind w:leftChars="0"/>
        <w:rPr>
          <w:rFonts w:ascii="Times New Roman" w:hAnsi="Times New Roman"/>
          <w:sz w:val="22"/>
          <w:szCs w:val="22"/>
          <w:lang w:eastAsia="ko-KR"/>
        </w:rPr>
      </w:pPr>
      <w:r w:rsidRPr="008B4DC4">
        <w:rPr>
          <w:rFonts w:ascii="Times New Roman" w:hAnsi="Times New Roman" w:hint="eastAsia"/>
          <w:b/>
          <w:color w:val="000000"/>
          <w:sz w:val="22"/>
          <w:szCs w:val="20"/>
          <w:lang w:eastAsia="ko-KR"/>
        </w:rPr>
        <w:t>T</w:t>
      </w:r>
      <w:r w:rsidRPr="008B4DC4">
        <w:rPr>
          <w:rFonts w:ascii="Times New Roman" w:hAnsi="Times New Roman"/>
          <w:b/>
          <w:color w:val="000000"/>
          <w:sz w:val="22"/>
          <w:szCs w:val="20"/>
        </w:rPr>
        <w:t>o reduce beam switching latency by allowing the UE to immediately switch to a better beam after sending a beam report</w:t>
      </w:r>
      <w:r>
        <w:rPr>
          <w:rFonts w:ascii="Times New Roman" w:hAnsi="Times New Roman" w:hint="eastAsia"/>
          <w:b/>
          <w:color w:val="000000"/>
          <w:sz w:val="22"/>
          <w:szCs w:val="20"/>
          <w:lang w:eastAsia="ko-KR"/>
        </w:rPr>
        <w:t xml:space="preserve"> </w:t>
      </w:r>
      <w:r w:rsidRPr="003125F7">
        <w:rPr>
          <w:rFonts w:ascii="Times New Roman" w:hAnsi="Times New Roman"/>
          <w:b/>
          <w:color w:val="000000"/>
          <w:sz w:val="22"/>
          <w:szCs w:val="20"/>
          <w:lang w:eastAsia="ko-KR"/>
        </w:rPr>
        <w:t xml:space="preserve">without the explicit </w:t>
      </w:r>
      <w:proofErr w:type="spellStart"/>
      <w:r w:rsidRPr="003125F7">
        <w:rPr>
          <w:rFonts w:ascii="Times New Roman" w:hAnsi="Times New Roman"/>
          <w:b/>
          <w:color w:val="000000"/>
          <w:sz w:val="22"/>
          <w:szCs w:val="20"/>
          <w:lang w:eastAsia="ko-KR"/>
        </w:rPr>
        <w:t>signaling</w:t>
      </w:r>
      <w:proofErr w:type="spellEnd"/>
      <w:r w:rsidRPr="008B4DC4">
        <w:rPr>
          <w:rFonts w:ascii="Times New Roman" w:hAnsi="Times New Roman" w:hint="eastAsia"/>
          <w:b/>
          <w:color w:val="000000"/>
          <w:sz w:val="22"/>
          <w:szCs w:val="20"/>
          <w:lang w:eastAsia="ko-KR"/>
        </w:rPr>
        <w:t xml:space="preserve">. For this, </w:t>
      </w:r>
      <w:r w:rsidRPr="008B4DC4">
        <w:rPr>
          <w:rFonts w:ascii="Times New Roman" w:hAnsi="Times New Roman"/>
          <w:b/>
          <w:color w:val="000000"/>
          <w:sz w:val="22"/>
          <w:szCs w:val="20"/>
          <w:lang w:eastAsia="ko-KR"/>
        </w:rPr>
        <w:t xml:space="preserve">UE </w:t>
      </w:r>
      <w:r>
        <w:rPr>
          <w:rFonts w:ascii="Times New Roman" w:hAnsi="Times New Roman" w:hint="eastAsia"/>
          <w:b/>
          <w:color w:val="000000"/>
          <w:sz w:val="22"/>
          <w:szCs w:val="20"/>
          <w:lang w:eastAsia="ko-KR"/>
        </w:rPr>
        <w:t>can utilize the</w:t>
      </w:r>
      <w:r w:rsidRPr="008B4DC4">
        <w:rPr>
          <w:rFonts w:ascii="Times New Roman" w:hAnsi="Times New Roman"/>
          <w:b/>
          <w:color w:val="000000"/>
          <w:sz w:val="22"/>
          <w:szCs w:val="20"/>
          <w:lang w:eastAsia="ko-KR"/>
        </w:rPr>
        <w:t xml:space="preserve"> QCL information of the </w:t>
      </w:r>
      <w:r>
        <w:rPr>
          <w:rFonts w:ascii="Times New Roman" w:hAnsi="Times New Roman" w:hint="eastAsia"/>
          <w:b/>
          <w:color w:val="000000"/>
          <w:sz w:val="22"/>
          <w:szCs w:val="20"/>
          <w:lang w:eastAsia="ko-KR"/>
        </w:rPr>
        <w:t xml:space="preserve">already </w:t>
      </w:r>
      <w:r w:rsidRPr="008B4DC4">
        <w:rPr>
          <w:rFonts w:ascii="Times New Roman" w:hAnsi="Times New Roman"/>
          <w:b/>
          <w:color w:val="000000"/>
          <w:sz w:val="22"/>
          <w:szCs w:val="20"/>
          <w:lang w:eastAsia="ko-KR"/>
        </w:rPr>
        <w:t>reported beam</w:t>
      </w:r>
      <w:r w:rsidRPr="008B4DC4">
        <w:rPr>
          <w:rFonts w:ascii="Times New Roman" w:hAnsi="Times New Roman" w:hint="eastAsia"/>
          <w:b/>
          <w:color w:val="000000"/>
          <w:sz w:val="22"/>
          <w:szCs w:val="20"/>
          <w:lang w:eastAsia="ko-KR"/>
        </w:rPr>
        <w:t>.</w:t>
      </w:r>
    </w:p>
    <w:p w14:paraId="2D3E7D8F" w14:textId="77777777" w:rsidR="0056756A" w:rsidRPr="003125F7" w:rsidRDefault="0056756A" w:rsidP="00C04348">
      <w:pPr>
        <w:spacing w:before="240"/>
        <w:rPr>
          <w:rFonts w:ascii="Times New Roman" w:hAnsi="Times New Roman" w:hint="eastAsia"/>
          <w:iCs/>
          <w:lang w:eastAsia="ko-KR"/>
        </w:rPr>
      </w:pPr>
    </w:p>
    <w:p w14:paraId="18A1DB7F" w14:textId="77777777" w:rsidR="00C04348" w:rsidRDefault="00C04348" w:rsidP="00C04348">
      <w:pPr>
        <w:pStyle w:val="1"/>
      </w:pPr>
      <w:r>
        <w:t>Reference</w:t>
      </w:r>
    </w:p>
    <w:p w14:paraId="04076219" w14:textId="47AD8EA2" w:rsidR="00346A6A" w:rsidRDefault="00C04348" w:rsidP="00731B12">
      <w:pPr>
        <w:rPr>
          <w:rFonts w:ascii="Times New Roman" w:hAnsi="Times New Roman"/>
          <w:sz w:val="22"/>
          <w:lang w:eastAsia="x-none"/>
        </w:rPr>
      </w:pPr>
      <w:r>
        <w:rPr>
          <w:rFonts w:ascii="Times New Roman" w:hAnsi="Times New Roman"/>
          <w:sz w:val="22"/>
          <w:lang w:eastAsia="x-none"/>
        </w:rPr>
        <w:t>[1]</w:t>
      </w:r>
      <w:r w:rsidR="00731B12" w:rsidRPr="00731B12">
        <w:rPr>
          <w:rFonts w:ascii="Times New Roman" w:hAnsi="Times New Roman"/>
          <w:sz w:val="22"/>
          <w:lang w:eastAsia="x-none"/>
        </w:rPr>
        <w:t xml:space="preserve"> RP-234007, “New WID: NR MIMO Phase 5”, Samsung, RAN #102, December 11 – 15, 2023.</w:t>
      </w:r>
    </w:p>
    <w:bookmarkEnd w:id="0"/>
    <w:p w14:paraId="6BD6D47D" w14:textId="76C6C195" w:rsidR="005457E1" w:rsidRDefault="005457E1" w:rsidP="005457E1">
      <w:pPr>
        <w:rPr>
          <w:rFonts w:ascii="Times New Roman" w:hAnsi="Times New Roman"/>
          <w:sz w:val="22"/>
          <w:lang w:eastAsia="ko-KR"/>
        </w:rPr>
      </w:pPr>
      <w:r>
        <w:rPr>
          <w:rFonts w:ascii="Times New Roman" w:hAnsi="Times New Roman"/>
          <w:sz w:val="22"/>
          <w:lang w:eastAsia="x-none"/>
        </w:rPr>
        <w:t>[</w:t>
      </w:r>
      <w:r w:rsidR="00A70057">
        <w:rPr>
          <w:rFonts w:ascii="Times New Roman" w:hAnsi="Times New Roman" w:hint="eastAsia"/>
          <w:sz w:val="22"/>
          <w:lang w:eastAsia="ko-KR"/>
        </w:rPr>
        <w:t>2</w:t>
      </w:r>
      <w:r>
        <w:rPr>
          <w:rFonts w:ascii="Times New Roman" w:hAnsi="Times New Roman"/>
          <w:sz w:val="22"/>
          <w:lang w:eastAsia="x-none"/>
        </w:rPr>
        <w:t>] Chair's notes RAN1</w:t>
      </w:r>
      <w:r w:rsidR="005950C4">
        <w:rPr>
          <w:rFonts w:ascii="Times New Roman" w:hAnsi="Times New Roman" w:hint="eastAsia"/>
          <w:sz w:val="22"/>
          <w:lang w:eastAsia="ko-KR"/>
        </w:rPr>
        <w:t xml:space="preserve"> </w:t>
      </w:r>
      <w:r>
        <w:rPr>
          <w:rFonts w:ascii="Times New Roman" w:hAnsi="Times New Roman"/>
          <w:sz w:val="22"/>
          <w:lang w:eastAsia="x-none"/>
        </w:rPr>
        <w:t>#11</w:t>
      </w:r>
      <w:r w:rsidR="001C5371">
        <w:rPr>
          <w:rFonts w:ascii="Times New Roman" w:hAnsi="Times New Roman" w:hint="eastAsia"/>
          <w:sz w:val="22"/>
          <w:lang w:eastAsia="ko-KR"/>
        </w:rPr>
        <w:t>9</w:t>
      </w:r>
      <w:r>
        <w:rPr>
          <w:rFonts w:ascii="Times New Roman" w:hAnsi="Times New Roman"/>
          <w:sz w:val="22"/>
          <w:lang w:eastAsia="x-none"/>
        </w:rPr>
        <w:t>.</w:t>
      </w:r>
    </w:p>
    <w:p w14:paraId="2663673B" w14:textId="77777777" w:rsidR="00395F80" w:rsidRPr="005457E1" w:rsidRDefault="00395F80" w:rsidP="00C04348">
      <w:pPr>
        <w:rPr>
          <w:rFonts w:ascii="Times New Roman" w:hAnsi="Times New Roman"/>
          <w:sz w:val="22"/>
          <w:lang w:eastAsia="x-none"/>
        </w:rPr>
      </w:pPr>
    </w:p>
    <w:sectPr w:rsidR="00395F80" w:rsidRPr="005457E1" w:rsidSect="004A1EE3">
      <w:footerReference w:type="even" r:id="rId9"/>
      <w:footerReference w:type="first" r:id="rId10"/>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AE6BA" w14:textId="77777777" w:rsidR="00026999" w:rsidRDefault="00026999">
      <w:r>
        <w:separator/>
      </w:r>
    </w:p>
  </w:endnote>
  <w:endnote w:type="continuationSeparator" w:id="0">
    <w:p w14:paraId="429338D2" w14:textId="77777777"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02"/>
    <w:family w:val="auto"/>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CF5F5" w14:textId="681EB7D7" w:rsidR="00A34716" w:rsidRDefault="0091225D">
    <w:pPr>
      <w:pStyle w:val="af4"/>
    </w:pPr>
    <w:r>
      <w:rPr>
        <w:noProof/>
      </w:rPr>
      <mc:AlternateContent>
        <mc:Choice Requires="wps">
          <w:drawing>
            <wp:anchor distT="0" distB="0" distL="0" distR="0" simplePos="0" relativeHeight="251659264" behindDoc="0" locked="0" layoutInCell="1" allowOverlap="1" wp14:anchorId="357CFE99" wp14:editId="24F863F0">
              <wp:simplePos x="0" y="0"/>
              <wp:positionH relativeFrom="page">
                <wp:align>left</wp:align>
              </wp:positionH>
              <wp:positionV relativeFrom="page">
                <wp:align>bottom</wp:align>
              </wp:positionV>
              <wp:extent cx="443865" cy="443865"/>
              <wp:effectExtent l="0" t="0" r="0" b="0"/>
              <wp:wrapNone/>
              <wp:docPr id="13191842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5048CB7F" w14:textId="13B3B24A" w:rsidR="00A34716" w:rsidRPr="00A34716" w:rsidRDefault="00A34716" w:rsidP="00A34716">
                          <w:pPr>
                            <w:rPr>
                              <w:rFonts w:ascii="Calibri" w:eastAsia="Calibri" w:hAnsi="Calibri" w:cs="Calibri"/>
                              <w:noProof/>
                              <w:color w:val="000000"/>
                              <w:szCs w:val="20"/>
                              <w:lang w:eastAsia="ko-KR"/>
                            </w:rPr>
                          </w:pPr>
                          <w:r w:rsidRPr="00A34716">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357CFE99" id="_x0000_t202" coordsize="21600,21600" o:spt="202" path="m,l,21600r21600,l21600,xe">
              <v:stroke joinstyle="miter"/>
              <v:path gradientshapeok="t" o:connecttype="rect"/>
            </v:shapetype>
            <v:shape id="Text Box 2" o:spid="_x0000_s1026" type="#_x0000_t202" style="position:absolute;margin-left:0;margin-top:0;width:34.95pt;height:34.95pt;z-index:251659264;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" filled="f" stroked="f">
              <v:textbox style="mso-fit-shape-to-text:t" inset="20pt,0,0,15pt">
                <w:txbxContent>
                  <w:p w14:paraId="5048CB7F" w14:textId="13B3B24A" w:rsidR="00A34716" w:rsidRPr="00A34716" w:rsidRDefault="00A34716" w:rsidP="00A34716">
                    <w:pPr>
                      <w:rPr>
                        <w:rFonts w:ascii="Calibri" w:eastAsia="Calibri" w:hAnsi="Calibri" w:cs="Calibri"/>
                        <w:noProof/>
                        <w:color w:val="000000"/>
                        <w:szCs w:val="20"/>
                        <w:lang w:eastAsia="ko-KR"/>
                      </w:rPr>
                    </w:pPr>
                    <w:r w:rsidRPr="00A34716">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8AD6A" w14:textId="3AC7289A" w:rsidR="00A34716" w:rsidRDefault="0091225D">
    <w:pPr>
      <w:pStyle w:val="af4"/>
    </w:pPr>
    <w:r>
      <w:rPr>
        <w:noProof/>
      </w:rPr>
      <mc:AlternateContent>
        <mc:Choice Requires="wps">
          <w:drawing>
            <wp:anchor distT="0" distB="0" distL="0" distR="0" simplePos="0" relativeHeight="251658240" behindDoc="0" locked="0" layoutInCell="1" allowOverlap="1" wp14:anchorId="771762D3" wp14:editId="407099C0">
              <wp:simplePos x="0" y="0"/>
              <wp:positionH relativeFrom="page">
                <wp:align>left</wp:align>
              </wp:positionH>
              <wp:positionV relativeFrom="page">
                <wp:align>bottom</wp:align>
              </wp:positionV>
              <wp:extent cx="443865" cy="443865"/>
              <wp:effectExtent l="0" t="0" r="0" b="0"/>
              <wp:wrapNone/>
              <wp:docPr id="1656814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2EC19C7E" w14:textId="549D6BA8" w:rsidR="00A34716" w:rsidRPr="00A34716" w:rsidRDefault="00A34716" w:rsidP="00A34716">
                          <w:pPr>
                            <w:rPr>
                              <w:rFonts w:ascii="Calibri" w:eastAsia="Calibri" w:hAnsi="Calibri" w:cs="Calibri"/>
                              <w:noProof/>
                              <w:color w:val="000000"/>
                              <w:szCs w:val="20"/>
                              <w:lang w:eastAsia="ko-KR"/>
                            </w:rPr>
                          </w:pPr>
                          <w:r w:rsidRPr="00A34716">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771762D3" id="_x0000_t202" coordsize="21600,21600" o:spt="202" path="m,l,21600r21600,l21600,xe">
              <v:stroke joinstyle="miter"/>
              <v:path gradientshapeok="t" o:connecttype="rect"/>
            </v:shapetype>
            <v:shape id="Text Box 1" o:spid="_x0000_s1027" type="#_x0000_t202" style="position:absolute;margin-left:0;margin-top:0;width:34.95pt;height:34.95pt;z-index:251658240;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" filled="f" stroked="f">
              <v:textbox style="mso-fit-shape-to-text:t" inset="20pt,0,0,15pt">
                <w:txbxContent>
                  <w:p w14:paraId="2EC19C7E" w14:textId="549D6BA8" w:rsidR="00A34716" w:rsidRPr="00A34716" w:rsidRDefault="00A34716" w:rsidP="00A34716">
                    <w:pPr>
                      <w:rPr>
                        <w:rFonts w:ascii="Calibri" w:eastAsia="Calibri" w:hAnsi="Calibri" w:cs="Calibri"/>
                        <w:noProof/>
                        <w:color w:val="000000"/>
                        <w:szCs w:val="20"/>
                        <w:lang w:eastAsia="ko-KR"/>
                      </w:rPr>
                    </w:pPr>
                    <w:r w:rsidRPr="00A34716">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D9E81" w14:textId="77777777" w:rsidR="00026999" w:rsidRDefault="00026999">
      <w:r>
        <w:separator/>
      </w:r>
    </w:p>
  </w:footnote>
  <w:footnote w:type="continuationSeparator" w:id="0">
    <w:p w14:paraId="1971212C" w14:textId="77777777"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96064280">
    <w:abstractNumId w:val="3"/>
  </w:num>
  <w:num w:numId="2" w16cid:durableId="1335107788">
    <w:abstractNumId w:val="13"/>
  </w:num>
  <w:num w:numId="3" w16cid:durableId="69159651">
    <w:abstractNumId w:val="22"/>
  </w:num>
  <w:num w:numId="4" w16cid:durableId="1959799721">
    <w:abstractNumId w:val="21"/>
  </w:num>
  <w:num w:numId="5" w16cid:durableId="16851264">
    <w:abstractNumId w:val="5"/>
  </w:num>
  <w:num w:numId="6" w16cid:durableId="27259025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16cid:durableId="57899347">
    <w:abstractNumId w:val="20"/>
  </w:num>
  <w:num w:numId="8" w16cid:durableId="813182770">
    <w:abstractNumId w:val="12"/>
  </w:num>
  <w:num w:numId="9" w16cid:durableId="1374161054">
    <w:abstractNumId w:val="6"/>
  </w:num>
  <w:num w:numId="10" w16cid:durableId="1989361505">
    <w:abstractNumId w:val="18"/>
  </w:num>
  <w:num w:numId="11" w16cid:durableId="925185169">
    <w:abstractNumId w:val="19"/>
  </w:num>
  <w:num w:numId="12" w16cid:durableId="1645963956">
    <w:abstractNumId w:val="14"/>
  </w:num>
  <w:num w:numId="13" w16cid:durableId="996302211">
    <w:abstractNumId w:val="11"/>
  </w:num>
  <w:num w:numId="14" w16cid:durableId="241523233">
    <w:abstractNumId w:val="8"/>
  </w:num>
  <w:num w:numId="15" w16cid:durableId="1804304323">
    <w:abstractNumId w:val="16"/>
  </w:num>
  <w:num w:numId="16" w16cid:durableId="677587195">
    <w:abstractNumId w:val="7"/>
  </w:num>
  <w:num w:numId="17" w16cid:durableId="1911648300">
    <w:abstractNumId w:val="9"/>
  </w:num>
  <w:num w:numId="18" w16cid:durableId="288244996">
    <w:abstractNumId w:val="15"/>
  </w:num>
  <w:num w:numId="19" w16cid:durableId="1427195755">
    <w:abstractNumId w:val="10"/>
  </w:num>
  <w:num w:numId="20" w16cid:durableId="30778854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CA" w:vendorID="64" w:dllVersion="6" w:nlCheck="1" w:checkStyle="1"/>
  <w:activeWritingStyle w:appName="MSWord" w:lang="en-CA" w:vendorID="64" w:dllVersion="0"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73729">
      <v:textbox inset="5.85pt,.7pt,5.85pt,.7pt"/>
      <o:colormenu v:ext="edit" fillcolor="none [3212]" stroke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8C6"/>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733"/>
    <w:rsid w:val="000119E4"/>
    <w:rsid w:val="00011BE1"/>
    <w:rsid w:val="00011E5B"/>
    <w:rsid w:val="00011F23"/>
    <w:rsid w:val="000120A3"/>
    <w:rsid w:val="0001217C"/>
    <w:rsid w:val="0001221D"/>
    <w:rsid w:val="000122B0"/>
    <w:rsid w:val="000123AC"/>
    <w:rsid w:val="00012472"/>
    <w:rsid w:val="0001269D"/>
    <w:rsid w:val="00012C2D"/>
    <w:rsid w:val="000130B7"/>
    <w:rsid w:val="00013355"/>
    <w:rsid w:val="000135CB"/>
    <w:rsid w:val="000136D7"/>
    <w:rsid w:val="00013B39"/>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7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AF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D60"/>
    <w:rsid w:val="00032EA2"/>
    <w:rsid w:val="00032EB2"/>
    <w:rsid w:val="00033230"/>
    <w:rsid w:val="000338A6"/>
    <w:rsid w:val="00033A20"/>
    <w:rsid w:val="00033B8F"/>
    <w:rsid w:val="00033CCE"/>
    <w:rsid w:val="00033CE1"/>
    <w:rsid w:val="00033DE2"/>
    <w:rsid w:val="0003416E"/>
    <w:rsid w:val="000345AB"/>
    <w:rsid w:val="0003486E"/>
    <w:rsid w:val="000348CF"/>
    <w:rsid w:val="00034A27"/>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1D"/>
    <w:rsid w:val="00053033"/>
    <w:rsid w:val="000530AF"/>
    <w:rsid w:val="00053200"/>
    <w:rsid w:val="00053BBC"/>
    <w:rsid w:val="00053DAA"/>
    <w:rsid w:val="00053FDD"/>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C5"/>
    <w:rsid w:val="00060EE8"/>
    <w:rsid w:val="0006131F"/>
    <w:rsid w:val="00061550"/>
    <w:rsid w:val="000617FE"/>
    <w:rsid w:val="00061CEC"/>
    <w:rsid w:val="00062285"/>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C8"/>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632"/>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0D3E"/>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7B3"/>
    <w:rsid w:val="00086AE5"/>
    <w:rsid w:val="00086DAB"/>
    <w:rsid w:val="00087010"/>
    <w:rsid w:val="00087630"/>
    <w:rsid w:val="000876D3"/>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D1C"/>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9D2"/>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C9"/>
    <w:rsid w:val="000B3FEB"/>
    <w:rsid w:val="000B4063"/>
    <w:rsid w:val="000B4357"/>
    <w:rsid w:val="000B4408"/>
    <w:rsid w:val="000B4B0E"/>
    <w:rsid w:val="000B4B1F"/>
    <w:rsid w:val="000B4B9E"/>
    <w:rsid w:val="000B4C4B"/>
    <w:rsid w:val="000B4C5F"/>
    <w:rsid w:val="000B4E76"/>
    <w:rsid w:val="000B4F4F"/>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B0E"/>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354"/>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16E"/>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0B9"/>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BB3"/>
    <w:rsid w:val="00112296"/>
    <w:rsid w:val="001123A6"/>
    <w:rsid w:val="00112916"/>
    <w:rsid w:val="00112A60"/>
    <w:rsid w:val="00112E14"/>
    <w:rsid w:val="00112E90"/>
    <w:rsid w:val="00113133"/>
    <w:rsid w:val="00113E2F"/>
    <w:rsid w:val="00113FFF"/>
    <w:rsid w:val="00114311"/>
    <w:rsid w:val="00114688"/>
    <w:rsid w:val="001148E6"/>
    <w:rsid w:val="00114CAD"/>
    <w:rsid w:val="00115040"/>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BCE"/>
    <w:rsid w:val="00130C17"/>
    <w:rsid w:val="00130C25"/>
    <w:rsid w:val="00131224"/>
    <w:rsid w:val="0013183C"/>
    <w:rsid w:val="001325EE"/>
    <w:rsid w:val="00132881"/>
    <w:rsid w:val="001328A7"/>
    <w:rsid w:val="00132991"/>
    <w:rsid w:val="001329A4"/>
    <w:rsid w:val="00132A5E"/>
    <w:rsid w:val="00132E3E"/>
    <w:rsid w:val="0013303B"/>
    <w:rsid w:val="00133165"/>
    <w:rsid w:val="001333FC"/>
    <w:rsid w:val="00133445"/>
    <w:rsid w:val="001334A4"/>
    <w:rsid w:val="00133C26"/>
    <w:rsid w:val="00134523"/>
    <w:rsid w:val="00134564"/>
    <w:rsid w:val="001347EC"/>
    <w:rsid w:val="0013480A"/>
    <w:rsid w:val="00134F81"/>
    <w:rsid w:val="00135106"/>
    <w:rsid w:val="001353E4"/>
    <w:rsid w:val="00135F7A"/>
    <w:rsid w:val="00135FF1"/>
    <w:rsid w:val="00136061"/>
    <w:rsid w:val="0013609F"/>
    <w:rsid w:val="00136150"/>
    <w:rsid w:val="0013651F"/>
    <w:rsid w:val="001369DE"/>
    <w:rsid w:val="00136D45"/>
    <w:rsid w:val="00136DFA"/>
    <w:rsid w:val="001372C4"/>
    <w:rsid w:val="001373AB"/>
    <w:rsid w:val="00137525"/>
    <w:rsid w:val="00137661"/>
    <w:rsid w:val="00140A88"/>
    <w:rsid w:val="00140D2C"/>
    <w:rsid w:val="00140DEB"/>
    <w:rsid w:val="001411B7"/>
    <w:rsid w:val="001411B9"/>
    <w:rsid w:val="001412A5"/>
    <w:rsid w:val="0014165D"/>
    <w:rsid w:val="001416B8"/>
    <w:rsid w:val="00141DDD"/>
    <w:rsid w:val="00142075"/>
    <w:rsid w:val="0014271E"/>
    <w:rsid w:val="001427D6"/>
    <w:rsid w:val="001428D1"/>
    <w:rsid w:val="0014296B"/>
    <w:rsid w:val="00142AE8"/>
    <w:rsid w:val="00142BC9"/>
    <w:rsid w:val="00142E79"/>
    <w:rsid w:val="00142EB2"/>
    <w:rsid w:val="00142F59"/>
    <w:rsid w:val="00143042"/>
    <w:rsid w:val="00143313"/>
    <w:rsid w:val="00143696"/>
    <w:rsid w:val="0014453D"/>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6C45"/>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73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68A"/>
    <w:rsid w:val="0018300B"/>
    <w:rsid w:val="001830B5"/>
    <w:rsid w:val="0018310C"/>
    <w:rsid w:val="001831CA"/>
    <w:rsid w:val="00183876"/>
    <w:rsid w:val="00183B47"/>
    <w:rsid w:val="00183C26"/>
    <w:rsid w:val="00183C58"/>
    <w:rsid w:val="00183E53"/>
    <w:rsid w:val="00183E91"/>
    <w:rsid w:val="00183FFA"/>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92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2BB"/>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318"/>
    <w:rsid w:val="001A0456"/>
    <w:rsid w:val="001A07C0"/>
    <w:rsid w:val="001A0B73"/>
    <w:rsid w:val="001A0BE2"/>
    <w:rsid w:val="001A0E10"/>
    <w:rsid w:val="001A0E95"/>
    <w:rsid w:val="001A1142"/>
    <w:rsid w:val="001A1220"/>
    <w:rsid w:val="001A1485"/>
    <w:rsid w:val="001A168C"/>
    <w:rsid w:val="001A1A48"/>
    <w:rsid w:val="001A203E"/>
    <w:rsid w:val="001A2364"/>
    <w:rsid w:val="001A2800"/>
    <w:rsid w:val="001A2DA0"/>
    <w:rsid w:val="001A3127"/>
    <w:rsid w:val="001A32BE"/>
    <w:rsid w:val="001A3642"/>
    <w:rsid w:val="001A41FA"/>
    <w:rsid w:val="001A4287"/>
    <w:rsid w:val="001A4423"/>
    <w:rsid w:val="001A4679"/>
    <w:rsid w:val="001A4833"/>
    <w:rsid w:val="001A4C16"/>
    <w:rsid w:val="001A4C4A"/>
    <w:rsid w:val="001A50B6"/>
    <w:rsid w:val="001A511C"/>
    <w:rsid w:val="001A514C"/>
    <w:rsid w:val="001A5490"/>
    <w:rsid w:val="001A5695"/>
    <w:rsid w:val="001A5982"/>
    <w:rsid w:val="001A5A08"/>
    <w:rsid w:val="001A5B99"/>
    <w:rsid w:val="001A6192"/>
    <w:rsid w:val="001A65AE"/>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16F"/>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93"/>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37F"/>
    <w:rsid w:val="001C458C"/>
    <w:rsid w:val="001C4615"/>
    <w:rsid w:val="001C4A65"/>
    <w:rsid w:val="001C4A77"/>
    <w:rsid w:val="001C5371"/>
    <w:rsid w:val="001C5689"/>
    <w:rsid w:val="001C57BD"/>
    <w:rsid w:val="001C5A0C"/>
    <w:rsid w:val="001C5A9C"/>
    <w:rsid w:val="001C5C1D"/>
    <w:rsid w:val="001C5C3C"/>
    <w:rsid w:val="001C5CBD"/>
    <w:rsid w:val="001C60ED"/>
    <w:rsid w:val="001C62CC"/>
    <w:rsid w:val="001C6507"/>
    <w:rsid w:val="001C6573"/>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6DC"/>
    <w:rsid w:val="001D7782"/>
    <w:rsid w:val="001D7ABE"/>
    <w:rsid w:val="001D7BDD"/>
    <w:rsid w:val="001D7C26"/>
    <w:rsid w:val="001D7C8C"/>
    <w:rsid w:val="001D7DA0"/>
    <w:rsid w:val="001D7E57"/>
    <w:rsid w:val="001D7FCB"/>
    <w:rsid w:val="001E0046"/>
    <w:rsid w:val="001E0788"/>
    <w:rsid w:val="001E0977"/>
    <w:rsid w:val="001E0B5A"/>
    <w:rsid w:val="001E0CBF"/>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AD9"/>
    <w:rsid w:val="001F1C20"/>
    <w:rsid w:val="001F1F9F"/>
    <w:rsid w:val="001F26AA"/>
    <w:rsid w:val="001F2B81"/>
    <w:rsid w:val="001F2C1B"/>
    <w:rsid w:val="001F3328"/>
    <w:rsid w:val="001F353B"/>
    <w:rsid w:val="001F37D0"/>
    <w:rsid w:val="001F391A"/>
    <w:rsid w:val="001F39BD"/>
    <w:rsid w:val="001F3B20"/>
    <w:rsid w:val="001F3D85"/>
    <w:rsid w:val="001F420F"/>
    <w:rsid w:val="001F44EB"/>
    <w:rsid w:val="001F48A8"/>
    <w:rsid w:val="001F492D"/>
    <w:rsid w:val="001F4AF4"/>
    <w:rsid w:val="001F4D27"/>
    <w:rsid w:val="001F506D"/>
    <w:rsid w:val="001F53DA"/>
    <w:rsid w:val="001F5440"/>
    <w:rsid w:val="001F54AA"/>
    <w:rsid w:val="001F54D5"/>
    <w:rsid w:val="001F5684"/>
    <w:rsid w:val="001F5C10"/>
    <w:rsid w:val="001F6113"/>
    <w:rsid w:val="001F615B"/>
    <w:rsid w:val="001F66E0"/>
    <w:rsid w:val="001F6A3B"/>
    <w:rsid w:val="001F6C93"/>
    <w:rsid w:val="001F6CA1"/>
    <w:rsid w:val="001F6E09"/>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1FBE"/>
    <w:rsid w:val="0020220C"/>
    <w:rsid w:val="00202669"/>
    <w:rsid w:val="00202AFD"/>
    <w:rsid w:val="00203A51"/>
    <w:rsid w:val="0020401C"/>
    <w:rsid w:val="002045B4"/>
    <w:rsid w:val="00204F13"/>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07D6B"/>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2DCC"/>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7B0"/>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819"/>
    <w:rsid w:val="0023692B"/>
    <w:rsid w:val="002369EF"/>
    <w:rsid w:val="00236A55"/>
    <w:rsid w:val="00236B00"/>
    <w:rsid w:val="00236B07"/>
    <w:rsid w:val="00237685"/>
    <w:rsid w:val="0023769D"/>
    <w:rsid w:val="002378B1"/>
    <w:rsid w:val="00237E0D"/>
    <w:rsid w:val="00237E54"/>
    <w:rsid w:val="002400EF"/>
    <w:rsid w:val="00240206"/>
    <w:rsid w:val="002402CC"/>
    <w:rsid w:val="00240C7A"/>
    <w:rsid w:val="00240E56"/>
    <w:rsid w:val="00240E81"/>
    <w:rsid w:val="00241142"/>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781"/>
    <w:rsid w:val="00246BF8"/>
    <w:rsid w:val="00247021"/>
    <w:rsid w:val="0024705D"/>
    <w:rsid w:val="00247318"/>
    <w:rsid w:val="0024739F"/>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13"/>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61A"/>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7F1"/>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36"/>
    <w:rsid w:val="002909FC"/>
    <w:rsid w:val="00291113"/>
    <w:rsid w:val="00291403"/>
    <w:rsid w:val="002918A6"/>
    <w:rsid w:val="002918C3"/>
    <w:rsid w:val="00291B77"/>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35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76"/>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DA7"/>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78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31E"/>
    <w:rsid w:val="002E256C"/>
    <w:rsid w:val="002E275B"/>
    <w:rsid w:val="002E283D"/>
    <w:rsid w:val="002E2B30"/>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586"/>
    <w:rsid w:val="002F7642"/>
    <w:rsid w:val="002F76B7"/>
    <w:rsid w:val="002F786F"/>
    <w:rsid w:val="002F79A5"/>
    <w:rsid w:val="002F7DFA"/>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0C0"/>
    <w:rsid w:val="0031145F"/>
    <w:rsid w:val="00311748"/>
    <w:rsid w:val="00311776"/>
    <w:rsid w:val="00311E9F"/>
    <w:rsid w:val="00312040"/>
    <w:rsid w:val="0031217F"/>
    <w:rsid w:val="003121D6"/>
    <w:rsid w:val="003125F7"/>
    <w:rsid w:val="00312761"/>
    <w:rsid w:val="00312BEB"/>
    <w:rsid w:val="00313137"/>
    <w:rsid w:val="00313454"/>
    <w:rsid w:val="0031444B"/>
    <w:rsid w:val="0031487A"/>
    <w:rsid w:val="00314CC0"/>
    <w:rsid w:val="0031513F"/>
    <w:rsid w:val="00315811"/>
    <w:rsid w:val="00315B1D"/>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2F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81"/>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A6A"/>
    <w:rsid w:val="00346CCC"/>
    <w:rsid w:val="00346F9D"/>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4B0"/>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7C1"/>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721"/>
    <w:rsid w:val="00363890"/>
    <w:rsid w:val="00363BCE"/>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3FB"/>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39"/>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5F80"/>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D9F"/>
    <w:rsid w:val="003A3E41"/>
    <w:rsid w:val="003A40BE"/>
    <w:rsid w:val="003A42F0"/>
    <w:rsid w:val="003A498D"/>
    <w:rsid w:val="003A4F28"/>
    <w:rsid w:val="003A4F71"/>
    <w:rsid w:val="003A52EC"/>
    <w:rsid w:val="003A535C"/>
    <w:rsid w:val="003A5586"/>
    <w:rsid w:val="003A5C48"/>
    <w:rsid w:val="003A5D1D"/>
    <w:rsid w:val="003A5D45"/>
    <w:rsid w:val="003A5DBF"/>
    <w:rsid w:val="003A6600"/>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6FD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871"/>
    <w:rsid w:val="003E69D0"/>
    <w:rsid w:val="003E6BD9"/>
    <w:rsid w:val="003E6C1B"/>
    <w:rsid w:val="003E6DDB"/>
    <w:rsid w:val="003E6ECD"/>
    <w:rsid w:val="003E6F51"/>
    <w:rsid w:val="003E719A"/>
    <w:rsid w:val="003E7270"/>
    <w:rsid w:val="003E74AC"/>
    <w:rsid w:val="003E7536"/>
    <w:rsid w:val="003E78D8"/>
    <w:rsid w:val="003E7AA3"/>
    <w:rsid w:val="003E7B95"/>
    <w:rsid w:val="003F07DF"/>
    <w:rsid w:val="003F08E0"/>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CE4"/>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CAC"/>
    <w:rsid w:val="00400D0C"/>
    <w:rsid w:val="00400E42"/>
    <w:rsid w:val="00400E8E"/>
    <w:rsid w:val="00401781"/>
    <w:rsid w:val="00401A22"/>
    <w:rsid w:val="00401B9C"/>
    <w:rsid w:val="00401FEB"/>
    <w:rsid w:val="00402491"/>
    <w:rsid w:val="004024A1"/>
    <w:rsid w:val="00402A36"/>
    <w:rsid w:val="00402A74"/>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B87"/>
    <w:rsid w:val="00405FE6"/>
    <w:rsid w:val="004061AD"/>
    <w:rsid w:val="0040633D"/>
    <w:rsid w:val="00406364"/>
    <w:rsid w:val="004066A0"/>
    <w:rsid w:val="00406D1F"/>
    <w:rsid w:val="00407161"/>
    <w:rsid w:val="00407516"/>
    <w:rsid w:val="0040777E"/>
    <w:rsid w:val="004078B5"/>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3D44"/>
    <w:rsid w:val="00414A3A"/>
    <w:rsid w:val="00414B45"/>
    <w:rsid w:val="00414DBF"/>
    <w:rsid w:val="00414F7F"/>
    <w:rsid w:val="00414FE3"/>
    <w:rsid w:val="004150EB"/>
    <w:rsid w:val="00415266"/>
    <w:rsid w:val="00415560"/>
    <w:rsid w:val="004155F9"/>
    <w:rsid w:val="00416321"/>
    <w:rsid w:val="004166DC"/>
    <w:rsid w:val="0041684F"/>
    <w:rsid w:val="00416B2D"/>
    <w:rsid w:val="00416C60"/>
    <w:rsid w:val="00417641"/>
    <w:rsid w:val="004177DB"/>
    <w:rsid w:val="00417C10"/>
    <w:rsid w:val="00417DCA"/>
    <w:rsid w:val="0042031E"/>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57E"/>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658"/>
    <w:rsid w:val="00437C33"/>
    <w:rsid w:val="00437C95"/>
    <w:rsid w:val="00437CAE"/>
    <w:rsid w:val="00437EAD"/>
    <w:rsid w:val="004407BD"/>
    <w:rsid w:val="00440890"/>
    <w:rsid w:val="004408A3"/>
    <w:rsid w:val="0044091F"/>
    <w:rsid w:val="00440956"/>
    <w:rsid w:val="00440C0D"/>
    <w:rsid w:val="00440E7B"/>
    <w:rsid w:val="00440E97"/>
    <w:rsid w:val="00440EBC"/>
    <w:rsid w:val="00440F22"/>
    <w:rsid w:val="00440FC5"/>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799"/>
    <w:rsid w:val="00451CD6"/>
    <w:rsid w:val="00451E4F"/>
    <w:rsid w:val="004520F8"/>
    <w:rsid w:val="004521FC"/>
    <w:rsid w:val="00452A06"/>
    <w:rsid w:val="00452C01"/>
    <w:rsid w:val="00452D32"/>
    <w:rsid w:val="00452E01"/>
    <w:rsid w:val="0045309B"/>
    <w:rsid w:val="004532F0"/>
    <w:rsid w:val="00453AAA"/>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955"/>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67B24"/>
    <w:rsid w:val="00467DCD"/>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6F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57C"/>
    <w:rsid w:val="00491A3B"/>
    <w:rsid w:val="00491B60"/>
    <w:rsid w:val="00491BA7"/>
    <w:rsid w:val="00492E5E"/>
    <w:rsid w:val="00493148"/>
    <w:rsid w:val="00493484"/>
    <w:rsid w:val="004935CF"/>
    <w:rsid w:val="00493B7E"/>
    <w:rsid w:val="00493B8F"/>
    <w:rsid w:val="00493CA3"/>
    <w:rsid w:val="00493E50"/>
    <w:rsid w:val="00493FF0"/>
    <w:rsid w:val="0049425D"/>
    <w:rsid w:val="004944E4"/>
    <w:rsid w:val="0049452A"/>
    <w:rsid w:val="0049495F"/>
    <w:rsid w:val="00494A76"/>
    <w:rsid w:val="00494F97"/>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A6"/>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4FB"/>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919"/>
    <w:rsid w:val="004D4BCF"/>
    <w:rsid w:val="004D54F9"/>
    <w:rsid w:val="004D5646"/>
    <w:rsid w:val="004D56C7"/>
    <w:rsid w:val="004D5ABB"/>
    <w:rsid w:val="004D5DA7"/>
    <w:rsid w:val="004D607A"/>
    <w:rsid w:val="004D60A7"/>
    <w:rsid w:val="004D61DF"/>
    <w:rsid w:val="004D663D"/>
    <w:rsid w:val="004D6769"/>
    <w:rsid w:val="004D68A3"/>
    <w:rsid w:val="004D6BE0"/>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9CD"/>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776"/>
    <w:rsid w:val="004E78C3"/>
    <w:rsid w:val="004E7982"/>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A70"/>
    <w:rsid w:val="004F7BDC"/>
    <w:rsid w:val="00500446"/>
    <w:rsid w:val="00500545"/>
    <w:rsid w:val="0050067C"/>
    <w:rsid w:val="00500E51"/>
    <w:rsid w:val="0050159A"/>
    <w:rsid w:val="0050183C"/>
    <w:rsid w:val="005018F5"/>
    <w:rsid w:val="00501B7C"/>
    <w:rsid w:val="00501E35"/>
    <w:rsid w:val="00501FD3"/>
    <w:rsid w:val="0050218C"/>
    <w:rsid w:val="0050307A"/>
    <w:rsid w:val="005034C9"/>
    <w:rsid w:val="00503821"/>
    <w:rsid w:val="00504285"/>
    <w:rsid w:val="00504552"/>
    <w:rsid w:val="00504EDC"/>
    <w:rsid w:val="00504EF6"/>
    <w:rsid w:val="00504FC5"/>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9FF"/>
    <w:rsid w:val="00523A74"/>
    <w:rsid w:val="00523AAF"/>
    <w:rsid w:val="00523BBB"/>
    <w:rsid w:val="00524ABD"/>
    <w:rsid w:val="00524AFD"/>
    <w:rsid w:val="00524E34"/>
    <w:rsid w:val="005251F0"/>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D3E"/>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0CE"/>
    <w:rsid w:val="00536485"/>
    <w:rsid w:val="00536765"/>
    <w:rsid w:val="00536C5E"/>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083"/>
    <w:rsid w:val="00544289"/>
    <w:rsid w:val="005446E0"/>
    <w:rsid w:val="005449E7"/>
    <w:rsid w:val="00544A4C"/>
    <w:rsid w:val="00545127"/>
    <w:rsid w:val="0054523B"/>
    <w:rsid w:val="005452BF"/>
    <w:rsid w:val="00545391"/>
    <w:rsid w:val="00545569"/>
    <w:rsid w:val="005457E1"/>
    <w:rsid w:val="00545D56"/>
    <w:rsid w:val="00546203"/>
    <w:rsid w:val="00546224"/>
    <w:rsid w:val="005462BB"/>
    <w:rsid w:val="0054639F"/>
    <w:rsid w:val="005466D8"/>
    <w:rsid w:val="00547161"/>
    <w:rsid w:val="0054724C"/>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90A"/>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56A"/>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2DAA"/>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18B"/>
    <w:rsid w:val="00576214"/>
    <w:rsid w:val="0057660D"/>
    <w:rsid w:val="005769F0"/>
    <w:rsid w:val="005771E6"/>
    <w:rsid w:val="005774D0"/>
    <w:rsid w:val="0057751D"/>
    <w:rsid w:val="005775AE"/>
    <w:rsid w:val="005779EE"/>
    <w:rsid w:val="00577E9E"/>
    <w:rsid w:val="00577F90"/>
    <w:rsid w:val="0058006B"/>
    <w:rsid w:val="00580285"/>
    <w:rsid w:val="0058042A"/>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17"/>
    <w:rsid w:val="0058457F"/>
    <w:rsid w:val="0058463E"/>
    <w:rsid w:val="0058470B"/>
    <w:rsid w:val="005849C3"/>
    <w:rsid w:val="00584A9A"/>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0C4"/>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38F"/>
    <w:rsid w:val="005A3405"/>
    <w:rsid w:val="005A341F"/>
    <w:rsid w:val="005A3644"/>
    <w:rsid w:val="005A38CD"/>
    <w:rsid w:val="005A3A45"/>
    <w:rsid w:val="005A3CF2"/>
    <w:rsid w:val="005A3E31"/>
    <w:rsid w:val="005A4606"/>
    <w:rsid w:val="005A467D"/>
    <w:rsid w:val="005A4EFB"/>
    <w:rsid w:val="005A544B"/>
    <w:rsid w:val="005A561B"/>
    <w:rsid w:val="005A56F8"/>
    <w:rsid w:val="005A585B"/>
    <w:rsid w:val="005A59A0"/>
    <w:rsid w:val="005A5A61"/>
    <w:rsid w:val="005A5BF0"/>
    <w:rsid w:val="005A5D15"/>
    <w:rsid w:val="005A5F7D"/>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03B"/>
    <w:rsid w:val="005B513A"/>
    <w:rsid w:val="005B52F4"/>
    <w:rsid w:val="005B53E5"/>
    <w:rsid w:val="005B5987"/>
    <w:rsid w:val="005B5A5D"/>
    <w:rsid w:val="005B6078"/>
    <w:rsid w:val="005B628E"/>
    <w:rsid w:val="005B62ED"/>
    <w:rsid w:val="005B655B"/>
    <w:rsid w:val="005B678E"/>
    <w:rsid w:val="005B6C4D"/>
    <w:rsid w:val="005B6CCB"/>
    <w:rsid w:val="005B6EE2"/>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E94"/>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3D9D"/>
    <w:rsid w:val="005F4097"/>
    <w:rsid w:val="005F44D4"/>
    <w:rsid w:val="005F49C5"/>
    <w:rsid w:val="005F4B72"/>
    <w:rsid w:val="005F5175"/>
    <w:rsid w:val="005F5257"/>
    <w:rsid w:val="005F54E2"/>
    <w:rsid w:val="005F5503"/>
    <w:rsid w:val="005F5666"/>
    <w:rsid w:val="005F5761"/>
    <w:rsid w:val="005F5B00"/>
    <w:rsid w:val="005F5B6D"/>
    <w:rsid w:val="005F64AB"/>
    <w:rsid w:val="005F66BB"/>
    <w:rsid w:val="005F6BB9"/>
    <w:rsid w:val="005F6C3E"/>
    <w:rsid w:val="005F6CC3"/>
    <w:rsid w:val="005F74C9"/>
    <w:rsid w:val="005F756C"/>
    <w:rsid w:val="005F76B6"/>
    <w:rsid w:val="005F76EF"/>
    <w:rsid w:val="005F7892"/>
    <w:rsid w:val="005F796C"/>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78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478"/>
    <w:rsid w:val="00634A0C"/>
    <w:rsid w:val="00634BBD"/>
    <w:rsid w:val="00634C21"/>
    <w:rsid w:val="00634F2F"/>
    <w:rsid w:val="006350C6"/>
    <w:rsid w:val="0063510C"/>
    <w:rsid w:val="006357C6"/>
    <w:rsid w:val="006357D9"/>
    <w:rsid w:val="00635A37"/>
    <w:rsid w:val="00635F25"/>
    <w:rsid w:val="0063668F"/>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9CA"/>
    <w:rsid w:val="00642A19"/>
    <w:rsid w:val="00642FE2"/>
    <w:rsid w:val="00643421"/>
    <w:rsid w:val="006438E1"/>
    <w:rsid w:val="006439FC"/>
    <w:rsid w:val="00643C0C"/>
    <w:rsid w:val="00643C0F"/>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145"/>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142"/>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2CC"/>
    <w:rsid w:val="0067231C"/>
    <w:rsid w:val="00672FF3"/>
    <w:rsid w:val="006730AB"/>
    <w:rsid w:val="006731F1"/>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9C0"/>
    <w:rsid w:val="00682A91"/>
    <w:rsid w:val="00682B44"/>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B43"/>
    <w:rsid w:val="00685E54"/>
    <w:rsid w:val="00686013"/>
    <w:rsid w:val="00686275"/>
    <w:rsid w:val="006864B9"/>
    <w:rsid w:val="00686890"/>
    <w:rsid w:val="00686C24"/>
    <w:rsid w:val="00686EE5"/>
    <w:rsid w:val="00686FCE"/>
    <w:rsid w:val="00687087"/>
    <w:rsid w:val="006875B0"/>
    <w:rsid w:val="0068772B"/>
    <w:rsid w:val="006901FF"/>
    <w:rsid w:val="006902AB"/>
    <w:rsid w:val="00690B9E"/>
    <w:rsid w:val="006913E6"/>
    <w:rsid w:val="00691519"/>
    <w:rsid w:val="00691805"/>
    <w:rsid w:val="00691C28"/>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1F5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6B2"/>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5BFC"/>
    <w:rsid w:val="006B6017"/>
    <w:rsid w:val="006B6101"/>
    <w:rsid w:val="006B6273"/>
    <w:rsid w:val="006B63D6"/>
    <w:rsid w:val="006B65C9"/>
    <w:rsid w:val="006B6628"/>
    <w:rsid w:val="006B666D"/>
    <w:rsid w:val="006B6679"/>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2CCB"/>
    <w:rsid w:val="006C30F1"/>
    <w:rsid w:val="006C31AE"/>
    <w:rsid w:val="006C35E1"/>
    <w:rsid w:val="006C38BA"/>
    <w:rsid w:val="006C3A3D"/>
    <w:rsid w:val="006C3CE5"/>
    <w:rsid w:val="006C3F07"/>
    <w:rsid w:val="006C4083"/>
    <w:rsid w:val="006C417A"/>
    <w:rsid w:val="006C41E5"/>
    <w:rsid w:val="006C443C"/>
    <w:rsid w:val="006C451B"/>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4"/>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49B"/>
    <w:rsid w:val="006E5530"/>
    <w:rsid w:val="006E57DA"/>
    <w:rsid w:val="006E5AEC"/>
    <w:rsid w:val="006E6611"/>
    <w:rsid w:val="006E671E"/>
    <w:rsid w:val="006E6870"/>
    <w:rsid w:val="006E6894"/>
    <w:rsid w:val="006E6BBB"/>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6C9"/>
    <w:rsid w:val="007018B7"/>
    <w:rsid w:val="007018E3"/>
    <w:rsid w:val="00701E29"/>
    <w:rsid w:val="00702772"/>
    <w:rsid w:val="00702C9F"/>
    <w:rsid w:val="00702F9E"/>
    <w:rsid w:val="00703078"/>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44D"/>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F4"/>
    <w:rsid w:val="0071290F"/>
    <w:rsid w:val="00712BFC"/>
    <w:rsid w:val="00712D9B"/>
    <w:rsid w:val="00712FB2"/>
    <w:rsid w:val="0071389E"/>
    <w:rsid w:val="00713A4F"/>
    <w:rsid w:val="00713A5E"/>
    <w:rsid w:val="00713D12"/>
    <w:rsid w:val="00713F31"/>
    <w:rsid w:val="007143E0"/>
    <w:rsid w:val="007144DE"/>
    <w:rsid w:val="007145BE"/>
    <w:rsid w:val="007145F6"/>
    <w:rsid w:val="007146EE"/>
    <w:rsid w:val="0071477F"/>
    <w:rsid w:val="007147C1"/>
    <w:rsid w:val="00714B20"/>
    <w:rsid w:val="00714B81"/>
    <w:rsid w:val="00714CF2"/>
    <w:rsid w:val="00714D39"/>
    <w:rsid w:val="00714F3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C49"/>
    <w:rsid w:val="00723FB5"/>
    <w:rsid w:val="00723FD4"/>
    <w:rsid w:val="007248E2"/>
    <w:rsid w:val="00724B2A"/>
    <w:rsid w:val="00724EDE"/>
    <w:rsid w:val="007252F6"/>
    <w:rsid w:val="00725E72"/>
    <w:rsid w:val="00726048"/>
    <w:rsid w:val="00726172"/>
    <w:rsid w:val="00726636"/>
    <w:rsid w:val="0072677F"/>
    <w:rsid w:val="00726D53"/>
    <w:rsid w:val="00726D8C"/>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12"/>
    <w:rsid w:val="00731B24"/>
    <w:rsid w:val="00731DCB"/>
    <w:rsid w:val="00731E5C"/>
    <w:rsid w:val="00732141"/>
    <w:rsid w:val="007326E5"/>
    <w:rsid w:val="00732729"/>
    <w:rsid w:val="00732A0F"/>
    <w:rsid w:val="007331CF"/>
    <w:rsid w:val="00733227"/>
    <w:rsid w:val="00733615"/>
    <w:rsid w:val="00733AFC"/>
    <w:rsid w:val="00733B2B"/>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A9D"/>
    <w:rsid w:val="00741CDC"/>
    <w:rsid w:val="00741D65"/>
    <w:rsid w:val="00741DEA"/>
    <w:rsid w:val="0074213C"/>
    <w:rsid w:val="00742457"/>
    <w:rsid w:val="00742C68"/>
    <w:rsid w:val="00742E74"/>
    <w:rsid w:val="00742EC2"/>
    <w:rsid w:val="00743030"/>
    <w:rsid w:val="007432D4"/>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4C5"/>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89D"/>
    <w:rsid w:val="00763E76"/>
    <w:rsid w:val="00763FA9"/>
    <w:rsid w:val="0076445F"/>
    <w:rsid w:val="007648B0"/>
    <w:rsid w:val="00764C31"/>
    <w:rsid w:val="00764DEF"/>
    <w:rsid w:val="00765479"/>
    <w:rsid w:val="00765E99"/>
    <w:rsid w:val="00765EED"/>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71C"/>
    <w:rsid w:val="00782845"/>
    <w:rsid w:val="00782E6B"/>
    <w:rsid w:val="00782E80"/>
    <w:rsid w:val="00782FBC"/>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5B7"/>
    <w:rsid w:val="0079364A"/>
    <w:rsid w:val="00793736"/>
    <w:rsid w:val="00793839"/>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1A"/>
    <w:rsid w:val="007A2F8D"/>
    <w:rsid w:val="007A300D"/>
    <w:rsid w:val="007A335E"/>
    <w:rsid w:val="007A363E"/>
    <w:rsid w:val="007A3B04"/>
    <w:rsid w:val="007A3D3E"/>
    <w:rsid w:val="007A43AF"/>
    <w:rsid w:val="007A4431"/>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7B4"/>
    <w:rsid w:val="007C2A01"/>
    <w:rsid w:val="007C2B11"/>
    <w:rsid w:val="007C2C18"/>
    <w:rsid w:val="007C2C9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939"/>
    <w:rsid w:val="007D0B90"/>
    <w:rsid w:val="007D12D0"/>
    <w:rsid w:val="007D1388"/>
    <w:rsid w:val="007D13B9"/>
    <w:rsid w:val="007D142B"/>
    <w:rsid w:val="007D17CD"/>
    <w:rsid w:val="007D187F"/>
    <w:rsid w:val="007D18FD"/>
    <w:rsid w:val="007D1EA3"/>
    <w:rsid w:val="007D2058"/>
    <w:rsid w:val="007D2920"/>
    <w:rsid w:val="007D2A8D"/>
    <w:rsid w:val="007D2C58"/>
    <w:rsid w:val="007D2D85"/>
    <w:rsid w:val="007D2E4F"/>
    <w:rsid w:val="007D2F98"/>
    <w:rsid w:val="007D313A"/>
    <w:rsid w:val="007D31EB"/>
    <w:rsid w:val="007D38D7"/>
    <w:rsid w:val="007D3ACB"/>
    <w:rsid w:val="007D3F1E"/>
    <w:rsid w:val="007D46A2"/>
    <w:rsid w:val="007D49D7"/>
    <w:rsid w:val="007D4AD7"/>
    <w:rsid w:val="007D4F6B"/>
    <w:rsid w:val="007D4FD6"/>
    <w:rsid w:val="007D5056"/>
    <w:rsid w:val="007D5111"/>
    <w:rsid w:val="007D51E5"/>
    <w:rsid w:val="007D523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317"/>
    <w:rsid w:val="0081659D"/>
    <w:rsid w:val="0081684D"/>
    <w:rsid w:val="00816D3E"/>
    <w:rsid w:val="00816F35"/>
    <w:rsid w:val="00817570"/>
    <w:rsid w:val="00817816"/>
    <w:rsid w:val="00817BE3"/>
    <w:rsid w:val="008200BF"/>
    <w:rsid w:val="008201D6"/>
    <w:rsid w:val="0082026F"/>
    <w:rsid w:val="008204B9"/>
    <w:rsid w:val="00820605"/>
    <w:rsid w:val="0082063A"/>
    <w:rsid w:val="00820BA1"/>
    <w:rsid w:val="00820DC5"/>
    <w:rsid w:val="00820E7A"/>
    <w:rsid w:val="00820F86"/>
    <w:rsid w:val="00820FB8"/>
    <w:rsid w:val="00821193"/>
    <w:rsid w:val="008211A8"/>
    <w:rsid w:val="0082135D"/>
    <w:rsid w:val="00821564"/>
    <w:rsid w:val="008216DE"/>
    <w:rsid w:val="008217B9"/>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672"/>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6A0"/>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B6"/>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4C0A"/>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EA"/>
    <w:rsid w:val="00870DF6"/>
    <w:rsid w:val="00870EFB"/>
    <w:rsid w:val="00871346"/>
    <w:rsid w:val="00871430"/>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3DEA"/>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6BE"/>
    <w:rsid w:val="008817DA"/>
    <w:rsid w:val="0088180B"/>
    <w:rsid w:val="00881CCC"/>
    <w:rsid w:val="00881ECE"/>
    <w:rsid w:val="0088232E"/>
    <w:rsid w:val="00882A59"/>
    <w:rsid w:val="00882C6F"/>
    <w:rsid w:val="00882D00"/>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668"/>
    <w:rsid w:val="00897745"/>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2C6"/>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049"/>
    <w:rsid w:val="008B222E"/>
    <w:rsid w:val="008B234F"/>
    <w:rsid w:val="008B2445"/>
    <w:rsid w:val="008B25FC"/>
    <w:rsid w:val="008B26CE"/>
    <w:rsid w:val="008B2711"/>
    <w:rsid w:val="008B307D"/>
    <w:rsid w:val="008B3550"/>
    <w:rsid w:val="008B3A2E"/>
    <w:rsid w:val="008B3CCD"/>
    <w:rsid w:val="008B3F89"/>
    <w:rsid w:val="008B4DC4"/>
    <w:rsid w:val="008B4F77"/>
    <w:rsid w:val="008B50E5"/>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A5E"/>
    <w:rsid w:val="008C5CD0"/>
    <w:rsid w:val="008C5D8F"/>
    <w:rsid w:val="008C5E20"/>
    <w:rsid w:val="008C60E1"/>
    <w:rsid w:val="008C6224"/>
    <w:rsid w:val="008C6612"/>
    <w:rsid w:val="008C6806"/>
    <w:rsid w:val="008C68D7"/>
    <w:rsid w:val="008C6EC4"/>
    <w:rsid w:val="008C767E"/>
    <w:rsid w:val="008C7949"/>
    <w:rsid w:val="008C7D2E"/>
    <w:rsid w:val="008C7E64"/>
    <w:rsid w:val="008C7E6C"/>
    <w:rsid w:val="008C7FDC"/>
    <w:rsid w:val="008D0137"/>
    <w:rsid w:val="008D0237"/>
    <w:rsid w:val="008D034A"/>
    <w:rsid w:val="008D0628"/>
    <w:rsid w:val="008D0892"/>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E7D7C"/>
    <w:rsid w:val="008F0256"/>
    <w:rsid w:val="008F0589"/>
    <w:rsid w:val="008F05D4"/>
    <w:rsid w:val="008F07D1"/>
    <w:rsid w:val="008F0883"/>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25D"/>
    <w:rsid w:val="009126FE"/>
    <w:rsid w:val="009127BF"/>
    <w:rsid w:val="00912AC3"/>
    <w:rsid w:val="00912BA6"/>
    <w:rsid w:val="00912DD5"/>
    <w:rsid w:val="00913200"/>
    <w:rsid w:val="0091323B"/>
    <w:rsid w:val="009134E3"/>
    <w:rsid w:val="00913744"/>
    <w:rsid w:val="009137EA"/>
    <w:rsid w:val="00913D8D"/>
    <w:rsid w:val="00913F09"/>
    <w:rsid w:val="00913F22"/>
    <w:rsid w:val="00913F97"/>
    <w:rsid w:val="00913FFF"/>
    <w:rsid w:val="00914621"/>
    <w:rsid w:val="0091477A"/>
    <w:rsid w:val="009147BF"/>
    <w:rsid w:val="0091481D"/>
    <w:rsid w:val="00915273"/>
    <w:rsid w:val="009153E0"/>
    <w:rsid w:val="0091547B"/>
    <w:rsid w:val="009155D0"/>
    <w:rsid w:val="00915724"/>
    <w:rsid w:val="00915AA4"/>
    <w:rsid w:val="00916069"/>
    <w:rsid w:val="009161FA"/>
    <w:rsid w:val="00916656"/>
    <w:rsid w:val="00916BB1"/>
    <w:rsid w:val="00916F0A"/>
    <w:rsid w:val="00916F77"/>
    <w:rsid w:val="009170F4"/>
    <w:rsid w:val="00917165"/>
    <w:rsid w:val="00917696"/>
    <w:rsid w:val="00917B4E"/>
    <w:rsid w:val="00917D13"/>
    <w:rsid w:val="009202A5"/>
    <w:rsid w:val="0092038B"/>
    <w:rsid w:val="00921858"/>
    <w:rsid w:val="00921CAC"/>
    <w:rsid w:val="00921DB2"/>
    <w:rsid w:val="00921DF4"/>
    <w:rsid w:val="009221AD"/>
    <w:rsid w:val="00922973"/>
    <w:rsid w:val="009229ED"/>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27AFC"/>
    <w:rsid w:val="0093007C"/>
    <w:rsid w:val="0093016F"/>
    <w:rsid w:val="00930388"/>
    <w:rsid w:val="00930DF7"/>
    <w:rsid w:val="00930F6D"/>
    <w:rsid w:val="00931C72"/>
    <w:rsid w:val="0093232B"/>
    <w:rsid w:val="009323D9"/>
    <w:rsid w:val="00932425"/>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638"/>
    <w:rsid w:val="00935AE2"/>
    <w:rsid w:val="00935E74"/>
    <w:rsid w:val="0093619A"/>
    <w:rsid w:val="00936546"/>
    <w:rsid w:val="00936919"/>
    <w:rsid w:val="00936B69"/>
    <w:rsid w:val="00936DF7"/>
    <w:rsid w:val="00937221"/>
    <w:rsid w:val="00937F0E"/>
    <w:rsid w:val="00940219"/>
    <w:rsid w:val="0094036A"/>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108"/>
    <w:rsid w:val="00950299"/>
    <w:rsid w:val="0095073C"/>
    <w:rsid w:val="00950761"/>
    <w:rsid w:val="009509C1"/>
    <w:rsid w:val="00950CD2"/>
    <w:rsid w:val="00950F47"/>
    <w:rsid w:val="009513AC"/>
    <w:rsid w:val="00951585"/>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DEA"/>
    <w:rsid w:val="00976E38"/>
    <w:rsid w:val="00976E87"/>
    <w:rsid w:val="00976E95"/>
    <w:rsid w:val="00976EFD"/>
    <w:rsid w:val="009775ED"/>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0"/>
    <w:rsid w:val="00982B28"/>
    <w:rsid w:val="00982D62"/>
    <w:rsid w:val="00983842"/>
    <w:rsid w:val="0098391B"/>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1E6C"/>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008"/>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A7"/>
    <w:rsid w:val="009A6C1C"/>
    <w:rsid w:val="009A6E38"/>
    <w:rsid w:val="009A6E6F"/>
    <w:rsid w:val="009A6EA5"/>
    <w:rsid w:val="009A70BE"/>
    <w:rsid w:val="009A7269"/>
    <w:rsid w:val="009A74DB"/>
    <w:rsid w:val="009A7670"/>
    <w:rsid w:val="009A7AB3"/>
    <w:rsid w:val="009A7B4C"/>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4B4"/>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6D9A"/>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94B"/>
    <w:rsid w:val="009C4B93"/>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80E"/>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049"/>
    <w:rsid w:val="009F0200"/>
    <w:rsid w:val="009F03EB"/>
    <w:rsid w:val="009F04D1"/>
    <w:rsid w:val="009F0593"/>
    <w:rsid w:val="009F06AB"/>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56"/>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C00"/>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4CB7"/>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61"/>
    <w:rsid w:val="00A27F8A"/>
    <w:rsid w:val="00A3020D"/>
    <w:rsid w:val="00A302F1"/>
    <w:rsid w:val="00A3031A"/>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716"/>
    <w:rsid w:val="00A3485C"/>
    <w:rsid w:val="00A34B45"/>
    <w:rsid w:val="00A34C6D"/>
    <w:rsid w:val="00A351BA"/>
    <w:rsid w:val="00A35351"/>
    <w:rsid w:val="00A353A9"/>
    <w:rsid w:val="00A358D1"/>
    <w:rsid w:val="00A359F6"/>
    <w:rsid w:val="00A35C45"/>
    <w:rsid w:val="00A36D0B"/>
    <w:rsid w:val="00A37028"/>
    <w:rsid w:val="00A3702A"/>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895"/>
    <w:rsid w:val="00A449D1"/>
    <w:rsid w:val="00A44D5E"/>
    <w:rsid w:val="00A44DC8"/>
    <w:rsid w:val="00A45437"/>
    <w:rsid w:val="00A4579C"/>
    <w:rsid w:val="00A45CE2"/>
    <w:rsid w:val="00A45D56"/>
    <w:rsid w:val="00A45F24"/>
    <w:rsid w:val="00A4660F"/>
    <w:rsid w:val="00A4671F"/>
    <w:rsid w:val="00A46838"/>
    <w:rsid w:val="00A46B9E"/>
    <w:rsid w:val="00A46C7B"/>
    <w:rsid w:val="00A47391"/>
    <w:rsid w:val="00A478AC"/>
    <w:rsid w:val="00A47ADD"/>
    <w:rsid w:val="00A47EEB"/>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06"/>
    <w:rsid w:val="00A52D16"/>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4D3"/>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057"/>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604"/>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448"/>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C99"/>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67D5"/>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B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1B57"/>
    <w:rsid w:val="00B0205D"/>
    <w:rsid w:val="00B020DC"/>
    <w:rsid w:val="00B023EC"/>
    <w:rsid w:val="00B02964"/>
    <w:rsid w:val="00B02BFF"/>
    <w:rsid w:val="00B02DEF"/>
    <w:rsid w:val="00B031ED"/>
    <w:rsid w:val="00B034E4"/>
    <w:rsid w:val="00B03551"/>
    <w:rsid w:val="00B036FB"/>
    <w:rsid w:val="00B03AAB"/>
    <w:rsid w:val="00B03ED3"/>
    <w:rsid w:val="00B04200"/>
    <w:rsid w:val="00B044D8"/>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09"/>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AE"/>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4CC"/>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ED"/>
    <w:rsid w:val="00B749F2"/>
    <w:rsid w:val="00B74A87"/>
    <w:rsid w:val="00B74AF1"/>
    <w:rsid w:val="00B74CE1"/>
    <w:rsid w:val="00B7509C"/>
    <w:rsid w:val="00B756C0"/>
    <w:rsid w:val="00B7593D"/>
    <w:rsid w:val="00B75FF5"/>
    <w:rsid w:val="00B7622C"/>
    <w:rsid w:val="00B764CF"/>
    <w:rsid w:val="00B7681F"/>
    <w:rsid w:val="00B76908"/>
    <w:rsid w:val="00B76C5C"/>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0BF"/>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2B"/>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DC"/>
    <w:rsid w:val="00BF3BE6"/>
    <w:rsid w:val="00BF4776"/>
    <w:rsid w:val="00BF48AB"/>
    <w:rsid w:val="00BF4921"/>
    <w:rsid w:val="00BF4DF0"/>
    <w:rsid w:val="00BF5140"/>
    <w:rsid w:val="00BF5463"/>
    <w:rsid w:val="00BF6614"/>
    <w:rsid w:val="00BF6B1C"/>
    <w:rsid w:val="00BF6C0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348"/>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E9"/>
    <w:rsid w:val="00C113F8"/>
    <w:rsid w:val="00C114B6"/>
    <w:rsid w:val="00C11688"/>
    <w:rsid w:val="00C116E0"/>
    <w:rsid w:val="00C1178F"/>
    <w:rsid w:val="00C119CF"/>
    <w:rsid w:val="00C11B0A"/>
    <w:rsid w:val="00C11B0E"/>
    <w:rsid w:val="00C11C98"/>
    <w:rsid w:val="00C12597"/>
    <w:rsid w:val="00C12781"/>
    <w:rsid w:val="00C12986"/>
    <w:rsid w:val="00C12BF7"/>
    <w:rsid w:val="00C12E46"/>
    <w:rsid w:val="00C13396"/>
    <w:rsid w:val="00C13889"/>
    <w:rsid w:val="00C13D6D"/>
    <w:rsid w:val="00C145C4"/>
    <w:rsid w:val="00C1555E"/>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6EC"/>
    <w:rsid w:val="00C32906"/>
    <w:rsid w:val="00C32990"/>
    <w:rsid w:val="00C32CC9"/>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71E"/>
    <w:rsid w:val="00C37885"/>
    <w:rsid w:val="00C379D3"/>
    <w:rsid w:val="00C37A08"/>
    <w:rsid w:val="00C37BCC"/>
    <w:rsid w:val="00C404CD"/>
    <w:rsid w:val="00C40538"/>
    <w:rsid w:val="00C40683"/>
    <w:rsid w:val="00C4081D"/>
    <w:rsid w:val="00C40945"/>
    <w:rsid w:val="00C40D88"/>
    <w:rsid w:val="00C41573"/>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CE6"/>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102"/>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1DA"/>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754"/>
    <w:rsid w:val="00C7688C"/>
    <w:rsid w:val="00C76BA4"/>
    <w:rsid w:val="00C7755D"/>
    <w:rsid w:val="00C777BD"/>
    <w:rsid w:val="00C77B24"/>
    <w:rsid w:val="00C8088F"/>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AB2"/>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3FE"/>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07"/>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51"/>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93"/>
    <w:rsid w:val="00CC39C2"/>
    <w:rsid w:val="00CC3BBD"/>
    <w:rsid w:val="00CC3CCB"/>
    <w:rsid w:val="00CC413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2FFB"/>
    <w:rsid w:val="00CD3319"/>
    <w:rsid w:val="00CD3626"/>
    <w:rsid w:val="00CD39B5"/>
    <w:rsid w:val="00CD3D12"/>
    <w:rsid w:val="00CD3D73"/>
    <w:rsid w:val="00CD3D77"/>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8E3"/>
    <w:rsid w:val="00CD7B3C"/>
    <w:rsid w:val="00CD7EDA"/>
    <w:rsid w:val="00CE0927"/>
    <w:rsid w:val="00CE0B9D"/>
    <w:rsid w:val="00CE12F5"/>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9F9"/>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BE3"/>
    <w:rsid w:val="00CF0C26"/>
    <w:rsid w:val="00CF0C49"/>
    <w:rsid w:val="00CF1158"/>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5ED7"/>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907"/>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AE"/>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38E"/>
    <w:rsid w:val="00D525F9"/>
    <w:rsid w:val="00D52620"/>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C26"/>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A74"/>
    <w:rsid w:val="00D70C01"/>
    <w:rsid w:val="00D71078"/>
    <w:rsid w:val="00D710C2"/>
    <w:rsid w:val="00D7197C"/>
    <w:rsid w:val="00D71A26"/>
    <w:rsid w:val="00D71DE1"/>
    <w:rsid w:val="00D72146"/>
    <w:rsid w:val="00D72234"/>
    <w:rsid w:val="00D72CC7"/>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01E"/>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7AD"/>
    <w:rsid w:val="00DD5F69"/>
    <w:rsid w:val="00DD5FEB"/>
    <w:rsid w:val="00DD6216"/>
    <w:rsid w:val="00DD6309"/>
    <w:rsid w:val="00DD6B8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0AB"/>
    <w:rsid w:val="00DE5495"/>
    <w:rsid w:val="00DE5796"/>
    <w:rsid w:val="00DE59FF"/>
    <w:rsid w:val="00DE5CFF"/>
    <w:rsid w:val="00DE5F36"/>
    <w:rsid w:val="00DE6191"/>
    <w:rsid w:val="00DE65D6"/>
    <w:rsid w:val="00DE6736"/>
    <w:rsid w:val="00DE69CD"/>
    <w:rsid w:val="00DE6ABE"/>
    <w:rsid w:val="00DE6B50"/>
    <w:rsid w:val="00DE6C08"/>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536"/>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DF1"/>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75C"/>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0C3"/>
    <w:rsid w:val="00E513BC"/>
    <w:rsid w:val="00E5165F"/>
    <w:rsid w:val="00E51936"/>
    <w:rsid w:val="00E51D0E"/>
    <w:rsid w:val="00E51D63"/>
    <w:rsid w:val="00E51DD5"/>
    <w:rsid w:val="00E5203D"/>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28"/>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349"/>
    <w:rsid w:val="00E7373B"/>
    <w:rsid w:val="00E73A80"/>
    <w:rsid w:val="00E73C76"/>
    <w:rsid w:val="00E73FEB"/>
    <w:rsid w:val="00E7450D"/>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315"/>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9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5FCA"/>
    <w:rsid w:val="00EA64B9"/>
    <w:rsid w:val="00EA652A"/>
    <w:rsid w:val="00EA6A01"/>
    <w:rsid w:val="00EA6B98"/>
    <w:rsid w:val="00EA6D07"/>
    <w:rsid w:val="00EA707D"/>
    <w:rsid w:val="00EA73E8"/>
    <w:rsid w:val="00EA7635"/>
    <w:rsid w:val="00EA7CA5"/>
    <w:rsid w:val="00EA7E44"/>
    <w:rsid w:val="00EA7F3B"/>
    <w:rsid w:val="00EB034D"/>
    <w:rsid w:val="00EB0A71"/>
    <w:rsid w:val="00EB0D55"/>
    <w:rsid w:val="00EB0DCE"/>
    <w:rsid w:val="00EB1154"/>
    <w:rsid w:val="00EB1236"/>
    <w:rsid w:val="00EB1517"/>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738"/>
    <w:rsid w:val="00EB5902"/>
    <w:rsid w:val="00EB5C61"/>
    <w:rsid w:val="00EB5CE9"/>
    <w:rsid w:val="00EB6276"/>
    <w:rsid w:val="00EB62F6"/>
    <w:rsid w:val="00EB64A1"/>
    <w:rsid w:val="00EB6A0B"/>
    <w:rsid w:val="00EB6FBA"/>
    <w:rsid w:val="00EB71FF"/>
    <w:rsid w:val="00EB7D21"/>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B7E"/>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09"/>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18"/>
    <w:rsid w:val="00EF4F4D"/>
    <w:rsid w:val="00EF500D"/>
    <w:rsid w:val="00EF515D"/>
    <w:rsid w:val="00EF5181"/>
    <w:rsid w:val="00EF5484"/>
    <w:rsid w:val="00EF5B0E"/>
    <w:rsid w:val="00EF5B0F"/>
    <w:rsid w:val="00EF5B77"/>
    <w:rsid w:val="00EF64D2"/>
    <w:rsid w:val="00EF66CA"/>
    <w:rsid w:val="00EF66E2"/>
    <w:rsid w:val="00EF66F7"/>
    <w:rsid w:val="00EF67F6"/>
    <w:rsid w:val="00EF6B08"/>
    <w:rsid w:val="00EF6FC5"/>
    <w:rsid w:val="00EF7433"/>
    <w:rsid w:val="00EF7CCB"/>
    <w:rsid w:val="00EF7DA5"/>
    <w:rsid w:val="00EF7F7F"/>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6D2"/>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1A"/>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4B6"/>
    <w:rsid w:val="00F1652B"/>
    <w:rsid w:val="00F166EE"/>
    <w:rsid w:val="00F16CF5"/>
    <w:rsid w:val="00F16EBE"/>
    <w:rsid w:val="00F16FD7"/>
    <w:rsid w:val="00F17231"/>
    <w:rsid w:val="00F174A3"/>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9D5"/>
    <w:rsid w:val="00F30A03"/>
    <w:rsid w:val="00F30B6F"/>
    <w:rsid w:val="00F31194"/>
    <w:rsid w:val="00F31298"/>
    <w:rsid w:val="00F317A2"/>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05D"/>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0FFB"/>
    <w:rsid w:val="00F514DE"/>
    <w:rsid w:val="00F51725"/>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5D8C"/>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5A0"/>
    <w:rsid w:val="00F7188E"/>
    <w:rsid w:val="00F71AB1"/>
    <w:rsid w:val="00F71F4D"/>
    <w:rsid w:val="00F71FAB"/>
    <w:rsid w:val="00F72102"/>
    <w:rsid w:val="00F72107"/>
    <w:rsid w:val="00F721BE"/>
    <w:rsid w:val="00F7261C"/>
    <w:rsid w:val="00F72693"/>
    <w:rsid w:val="00F72D81"/>
    <w:rsid w:val="00F7320D"/>
    <w:rsid w:val="00F73514"/>
    <w:rsid w:val="00F73549"/>
    <w:rsid w:val="00F7360C"/>
    <w:rsid w:val="00F73768"/>
    <w:rsid w:val="00F73B6D"/>
    <w:rsid w:val="00F73C63"/>
    <w:rsid w:val="00F74211"/>
    <w:rsid w:val="00F7453C"/>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92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EF"/>
    <w:rsid w:val="00F97A71"/>
    <w:rsid w:val="00F97F90"/>
    <w:rsid w:val="00FA0008"/>
    <w:rsid w:val="00FA0022"/>
    <w:rsid w:val="00FA009D"/>
    <w:rsid w:val="00FA017E"/>
    <w:rsid w:val="00FA0A30"/>
    <w:rsid w:val="00FA0B4C"/>
    <w:rsid w:val="00FA0E55"/>
    <w:rsid w:val="00FA0F6A"/>
    <w:rsid w:val="00FA1391"/>
    <w:rsid w:val="00FA16C7"/>
    <w:rsid w:val="00FA2413"/>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A7F48"/>
    <w:rsid w:val="00FB0117"/>
    <w:rsid w:val="00FB02DF"/>
    <w:rsid w:val="00FB0337"/>
    <w:rsid w:val="00FB05C2"/>
    <w:rsid w:val="00FB0EE5"/>
    <w:rsid w:val="00FB1111"/>
    <w:rsid w:val="00FB146E"/>
    <w:rsid w:val="00FB17BD"/>
    <w:rsid w:val="00FB18BE"/>
    <w:rsid w:val="00FB192B"/>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13"/>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5DAC"/>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4E6"/>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73729">
      <v:textbox inset="5.85pt,.7pt,5.85pt,.7pt"/>
      <o:colormenu v:ext="edit" fillcolor="none [3212]" strokecolor="none"/>
    </o:shapedefaults>
    <o:shapelayout v:ext="edit">
      <o:idmap v:ext="edit" data="1"/>
    </o:shapelayout>
  </w:shapeDefaults>
  <w:decimalSymbol w:val="."/>
  <w:listSeparator w:val=","/>
  <w14:docId w14:val="3648D561"/>
  <w15:docId w15:val="{CE01FA6A-535F-4D0C-96A6-2589250C4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32B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P"/>
    <w:basedOn w:val="a0"/>
    <w:link w:val="Char9"/>
    <w:uiPriority w:val="99"/>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12">
    <w:name w:val="확인되지 않은 멘션1"/>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 w:type="character" w:customStyle="1" w:styleId="3GPPTextChar">
    <w:name w:val="3GPP Text Char"/>
    <w:link w:val="3GPPText"/>
    <w:qFormat/>
    <w:locked/>
    <w:rsid w:val="002A6D76"/>
    <w:rPr>
      <w:rFonts w:eastAsia="SimSun"/>
      <w:lang w:eastAsia="en-US"/>
    </w:rPr>
  </w:style>
  <w:style w:type="paragraph" w:customStyle="1" w:styleId="3GPPText">
    <w:name w:val="3GPP Text"/>
    <w:basedOn w:val="a0"/>
    <w:link w:val="3GPPTextChar"/>
    <w:qFormat/>
    <w:rsid w:val="002A6D76"/>
    <w:pPr>
      <w:overflowPunct w:val="0"/>
      <w:autoSpaceDE w:val="0"/>
      <w:autoSpaceDN w:val="0"/>
      <w:adjustRightInd w:val="0"/>
      <w:spacing w:before="120" w:after="120"/>
      <w:jc w:val="both"/>
    </w:pPr>
    <w:rPr>
      <w:rFonts w:ascii="Times New Roman" w:eastAsia="SimSun" w:hAnsi="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018583">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527874">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0604067">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10121">
      <w:bodyDiv w:val="1"/>
      <w:marLeft w:val="0"/>
      <w:marRight w:val="0"/>
      <w:marTop w:val="0"/>
      <w:marBottom w:val="0"/>
      <w:divBdr>
        <w:top w:val="none" w:sz="0" w:space="0" w:color="auto"/>
        <w:left w:val="none" w:sz="0" w:space="0" w:color="auto"/>
        <w:bottom w:val="none" w:sz="0" w:space="0" w:color="auto"/>
        <w:right w:val="none" w:sz="0" w:space="0" w:color="auto"/>
      </w:divBdr>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6601170">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5312281">
      <w:bodyDiv w:val="1"/>
      <w:marLeft w:val="0"/>
      <w:marRight w:val="0"/>
      <w:marTop w:val="0"/>
      <w:marBottom w:val="0"/>
      <w:divBdr>
        <w:top w:val="none" w:sz="0" w:space="0" w:color="auto"/>
        <w:left w:val="none" w:sz="0" w:space="0" w:color="auto"/>
        <w:bottom w:val="none" w:sz="0" w:space="0" w:color="auto"/>
        <w:right w:val="none" w:sz="0" w:space="0" w:color="auto"/>
      </w:divBdr>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4772">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3988477">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777368">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2963637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17248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2641411">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2878391">
      <w:bodyDiv w:val="1"/>
      <w:marLeft w:val="0"/>
      <w:marRight w:val="0"/>
      <w:marTop w:val="0"/>
      <w:marBottom w:val="0"/>
      <w:divBdr>
        <w:top w:val="none" w:sz="0" w:space="0" w:color="auto"/>
        <w:left w:val="none" w:sz="0" w:space="0" w:color="auto"/>
        <w:bottom w:val="none" w:sz="0" w:space="0" w:color="auto"/>
        <w:right w:val="none" w:sz="0" w:space="0" w:color="auto"/>
      </w:divBdr>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24248">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06294">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4866">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06100">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3940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53197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1246846">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8560145">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8313004">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6562746">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006274">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27986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2790B-913E-4F1A-A6C9-176C3ED41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1543</TotalTime>
  <Pages>6</Pages>
  <Words>2319</Words>
  <Characters>13224</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15512</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revision>19</cp:revision>
  <cp:lastPrinted>2021-08-03T09:15:00Z</cp:lastPrinted>
  <dcterms:created xsi:type="dcterms:W3CDTF">2025-02-05T22:43:00Z</dcterms:created>
  <dcterms:modified xsi:type="dcterms:W3CDTF">2025-02-07T06:42:00Z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FooterShapeIds">
    <vt:lpwstr>29402524,2fdd045,2d3aacb1</vt:lpwstr>
  </property>
  <property fmtid="{D5CDD505-2E9C-101B-9397-08002B2CF9AE}" pid="4" name="ClassificationContentMarkingFooterFontProps">
    <vt:lpwstr>#000000,10,Calibri</vt:lpwstr>
  </property>
  <property fmtid="{D5CDD505-2E9C-101B-9397-08002B2CF9AE}" pid="5" name="ClassificationContentMarkingFooterText">
    <vt:lpwstr>본 문서는 현대자동차·기아의 정보자산으로 귀사와의 비밀유지계약 및 제반법률에 따라 법적 보호를 받습니다.</vt:lpwstr>
  </property>
  <property fmtid="{D5CDD505-2E9C-101B-9397-08002B2CF9AE}" pid="6" name="MSIP_Label_84883e49-c40c-4c70-af6e-4047d87bba49_Enabled">
    <vt:lpwstr>true</vt:lpwstr>
  </property>
  <property fmtid="{D5CDD505-2E9C-101B-9397-08002B2CF9AE}" pid="7" name="MSIP_Label_84883e49-c40c-4c70-af6e-4047d87bba49_SetDate">
    <vt:lpwstr>2024-02-16T00:24:41Z</vt:lpwstr>
  </property>
  <property fmtid="{D5CDD505-2E9C-101B-9397-08002B2CF9AE}" pid="8" name="MSIP_Label_84883e49-c40c-4c70-af6e-4047d87bba49_Method">
    <vt:lpwstr>Privileged</vt:lpwstr>
  </property>
  <property fmtid="{D5CDD505-2E9C-101B-9397-08002B2CF9AE}" pid="9" name="MSIP_Label_84883e49-c40c-4c70-af6e-4047d87bba49_Name">
    <vt:lpwstr>평문 (AnyUser)</vt:lpwstr>
  </property>
  <property fmtid="{D5CDD505-2E9C-101B-9397-08002B2CF9AE}" pid="10" name="MSIP_Label_84883e49-c40c-4c70-af6e-4047d87bba49_SiteId">
    <vt:lpwstr>f85ca5f1-aa23-4252-a83a-443d333b1fe7</vt:lpwstr>
  </property>
  <property fmtid="{D5CDD505-2E9C-101B-9397-08002B2CF9AE}" pid="11" name="MSIP_Label_84883e49-c40c-4c70-af6e-4047d87bba49_ActionId">
    <vt:lpwstr>95c15d1f-4df1-4298-982c-de4902f272ce</vt:lpwstr>
  </property>
  <property fmtid="{D5CDD505-2E9C-101B-9397-08002B2CF9AE}" pid="12" name="MSIP_Label_84883e49-c40c-4c70-af6e-4047d87bba49_ContentBits">
    <vt:lpwstr>2</vt:lpwstr>
  </property>
</Properties>
</file>